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9615" w14:textId="77777777" w:rsidR="00A03A8E" w:rsidRPr="003554DE" w:rsidRDefault="00A03A8E" w:rsidP="00425A22">
      <w:pPr>
        <w:jc w:val="center"/>
        <w:rPr>
          <w:rFonts w:ascii="ＭＳ Ｐ明朝" w:eastAsia="ＭＳ Ｐ明朝" w:hAnsi="ＭＳ Ｐ明朝"/>
          <w:b/>
          <w:sz w:val="56"/>
          <w:lang w:eastAsia="zh-CN"/>
        </w:rPr>
      </w:pPr>
    </w:p>
    <w:p w14:paraId="142A43ED" w14:textId="126EE28A" w:rsidR="007E1EBF" w:rsidRPr="003554DE" w:rsidRDefault="006C12F1" w:rsidP="00425A22">
      <w:pPr>
        <w:jc w:val="center"/>
        <w:rPr>
          <w:rFonts w:ascii="ＭＳ Ｐ明朝" w:eastAsia="ＭＳ Ｐ明朝" w:hAnsi="ＭＳ Ｐ明朝"/>
          <w:b/>
          <w:sz w:val="56"/>
          <w:lang w:eastAsia="zh-CN"/>
        </w:rPr>
      </w:pPr>
      <w:r w:rsidRPr="003554DE">
        <w:rPr>
          <w:rFonts w:ascii="ＭＳ Ｐ明朝" w:eastAsia="ＭＳ Ｐ明朝" w:hAnsi="ＭＳ Ｐ明朝" w:hint="eastAsia"/>
          <w:b/>
          <w:sz w:val="56"/>
          <w:lang w:eastAsia="zh-CN"/>
        </w:rPr>
        <w:t>第</w:t>
      </w:r>
      <w:r w:rsidR="00985A7A">
        <w:rPr>
          <w:rFonts w:ascii="ＭＳ Ｐ明朝" w:eastAsia="ＭＳ Ｐ明朝" w:hAnsi="ＭＳ Ｐ明朝" w:cs="Segoe UI"/>
          <w:b/>
          <w:sz w:val="56"/>
        </w:rPr>
        <w:t>8</w:t>
      </w:r>
      <w:r w:rsidRPr="003554DE">
        <w:rPr>
          <w:rFonts w:ascii="ＭＳ Ｐ明朝" w:eastAsia="ＭＳ Ｐ明朝" w:hAnsi="ＭＳ Ｐ明朝" w:hint="eastAsia"/>
          <w:b/>
          <w:sz w:val="56"/>
          <w:lang w:eastAsia="zh-CN"/>
        </w:rPr>
        <w:t>回</w:t>
      </w:r>
    </w:p>
    <w:p w14:paraId="347C9997" w14:textId="315185B9" w:rsidR="006C12F1" w:rsidRPr="003554DE" w:rsidRDefault="006C12F1" w:rsidP="006C12F1">
      <w:pPr>
        <w:jc w:val="center"/>
        <w:rPr>
          <w:rFonts w:ascii="ＭＳ Ｐ明朝" w:eastAsia="ＭＳ Ｐ明朝" w:hAnsi="ＭＳ Ｐ明朝"/>
          <w:b/>
          <w:sz w:val="56"/>
          <w:lang w:eastAsia="zh-CN"/>
        </w:rPr>
      </w:pPr>
      <w:r w:rsidRPr="003554DE">
        <w:rPr>
          <w:rFonts w:ascii="ＭＳ Ｐ明朝" w:eastAsia="ＭＳ Ｐ明朝" w:hAnsi="ＭＳ Ｐ明朝" w:hint="eastAsia"/>
          <w:b/>
          <w:sz w:val="56"/>
          <w:lang w:eastAsia="zh-CN"/>
        </w:rPr>
        <w:t>沖縄県病院薬剤師会学術研究発表会</w:t>
      </w:r>
    </w:p>
    <w:p w14:paraId="2B1D1311" w14:textId="77777777" w:rsidR="006C12F1" w:rsidRPr="003554DE" w:rsidRDefault="006C12F1">
      <w:pPr>
        <w:jc w:val="center"/>
        <w:rPr>
          <w:rFonts w:ascii="ＭＳ Ｐ明朝" w:eastAsia="ＭＳ Ｐ明朝" w:hAnsi="ＭＳ Ｐ明朝"/>
          <w:b/>
          <w:sz w:val="56"/>
          <w:lang w:eastAsia="zh-CN"/>
        </w:rPr>
      </w:pPr>
    </w:p>
    <w:p w14:paraId="15714B85" w14:textId="77777777" w:rsidR="006C12F1" w:rsidRPr="003554DE" w:rsidRDefault="006C12F1">
      <w:pPr>
        <w:jc w:val="center"/>
        <w:rPr>
          <w:rFonts w:ascii="ＭＳ Ｐ明朝" w:eastAsia="ＭＳ Ｐ明朝" w:hAnsi="ＭＳ Ｐ明朝"/>
          <w:b/>
          <w:sz w:val="52"/>
          <w:lang w:eastAsia="zh-CN"/>
        </w:rPr>
      </w:pPr>
    </w:p>
    <w:p w14:paraId="366AE6B6" w14:textId="77777777" w:rsidR="006C12F1" w:rsidRPr="003554DE" w:rsidRDefault="006C12F1">
      <w:pPr>
        <w:jc w:val="center"/>
        <w:rPr>
          <w:rFonts w:ascii="ＭＳ Ｐ明朝" w:eastAsia="ＭＳ Ｐ明朝" w:hAnsi="ＭＳ Ｐ明朝"/>
          <w:b/>
          <w:sz w:val="32"/>
          <w:lang w:eastAsia="zh-CN"/>
        </w:rPr>
      </w:pPr>
    </w:p>
    <w:p w14:paraId="3E21B334" w14:textId="77777777" w:rsidR="00AA6D1D" w:rsidRPr="003554DE" w:rsidRDefault="00AA6D1D" w:rsidP="006C12F1">
      <w:pPr>
        <w:rPr>
          <w:rFonts w:ascii="ＭＳ Ｐ明朝" w:eastAsia="ＭＳ Ｐ明朝" w:hAnsi="ＭＳ Ｐ明朝"/>
          <w:b/>
          <w:sz w:val="56"/>
          <w:lang w:eastAsia="zh-CN"/>
        </w:rPr>
      </w:pPr>
    </w:p>
    <w:p w14:paraId="2DE498A0" w14:textId="77777777" w:rsidR="00B54C00" w:rsidRPr="003554DE" w:rsidRDefault="00B54C00" w:rsidP="00B54C00">
      <w:pPr>
        <w:rPr>
          <w:rFonts w:ascii="ＭＳ Ｐ明朝" w:eastAsia="ＭＳ Ｐ明朝" w:hAnsi="ＭＳ Ｐ明朝"/>
          <w:b/>
          <w:sz w:val="28"/>
          <w:lang w:eastAsia="zh-CN"/>
        </w:rPr>
      </w:pPr>
    </w:p>
    <w:p w14:paraId="35BFF796" w14:textId="77777777" w:rsidR="00B54C00" w:rsidRPr="003554DE" w:rsidRDefault="00B54C00">
      <w:pPr>
        <w:jc w:val="center"/>
        <w:rPr>
          <w:rFonts w:ascii="ＭＳ Ｐ明朝" w:eastAsia="ＭＳ Ｐ明朝" w:hAnsi="ＭＳ Ｐ明朝"/>
          <w:b/>
          <w:sz w:val="36"/>
          <w:lang w:eastAsia="zh-CN"/>
        </w:rPr>
      </w:pPr>
    </w:p>
    <w:p w14:paraId="2089F795" w14:textId="77777777" w:rsidR="00425A22" w:rsidRPr="003554DE" w:rsidRDefault="00425A22">
      <w:pPr>
        <w:jc w:val="center"/>
        <w:rPr>
          <w:rFonts w:ascii="ＭＳ Ｐ明朝" w:eastAsia="ＭＳ Ｐ明朝" w:hAnsi="ＭＳ Ｐ明朝"/>
          <w:b/>
          <w:sz w:val="36"/>
          <w:lang w:eastAsia="zh-CN"/>
        </w:rPr>
      </w:pPr>
    </w:p>
    <w:p w14:paraId="67EBCA8C" w14:textId="77777777" w:rsidR="00425A22" w:rsidRPr="003554DE" w:rsidRDefault="00425A22" w:rsidP="00425A22">
      <w:pPr>
        <w:rPr>
          <w:rFonts w:ascii="ＭＳ Ｐ明朝" w:eastAsia="ＭＳ Ｐ明朝" w:hAnsi="ＭＳ Ｐ明朝"/>
          <w:b/>
          <w:sz w:val="36"/>
          <w:lang w:eastAsia="zh-CN"/>
        </w:rPr>
      </w:pPr>
    </w:p>
    <w:p w14:paraId="5BC63845" w14:textId="77777777" w:rsidR="00C86EEF" w:rsidRPr="003554DE" w:rsidRDefault="00C86EEF" w:rsidP="00425A22">
      <w:pPr>
        <w:rPr>
          <w:rFonts w:ascii="ＭＳ Ｐ明朝" w:eastAsia="ＭＳ Ｐ明朝" w:hAnsi="ＭＳ Ｐ明朝"/>
          <w:b/>
          <w:sz w:val="36"/>
          <w:lang w:eastAsia="zh-CN"/>
        </w:rPr>
      </w:pPr>
    </w:p>
    <w:p w14:paraId="5E699FFB" w14:textId="7EE6F6C9" w:rsidR="006C12F1" w:rsidRPr="003554DE" w:rsidRDefault="006C12F1">
      <w:pPr>
        <w:jc w:val="center"/>
        <w:rPr>
          <w:rFonts w:ascii="ＭＳ Ｐ明朝" w:eastAsia="ＭＳ Ｐ明朝" w:hAnsi="ＭＳ Ｐ明朝"/>
          <w:b/>
          <w:sz w:val="44"/>
          <w:lang w:eastAsia="zh-CN"/>
        </w:rPr>
      </w:pPr>
      <w:r w:rsidRPr="003554DE">
        <w:rPr>
          <w:rFonts w:ascii="ＭＳ Ｐ明朝" w:eastAsia="ＭＳ Ｐ明朝" w:hAnsi="ＭＳ Ｐ明朝" w:hint="eastAsia"/>
          <w:b/>
          <w:sz w:val="36"/>
          <w:lang w:eastAsia="zh-CN"/>
        </w:rPr>
        <w:t>会期</w:t>
      </w:r>
      <w:r w:rsidR="00C629F0" w:rsidRPr="003554DE">
        <w:rPr>
          <w:rFonts w:ascii="ＭＳ Ｐ明朝" w:eastAsia="ＭＳ Ｐ明朝" w:hAnsi="ＭＳ Ｐ明朝" w:hint="eastAsia"/>
          <w:b/>
          <w:sz w:val="44"/>
          <w:lang w:eastAsia="zh-CN"/>
        </w:rPr>
        <w:t>：</w:t>
      </w:r>
      <w:r w:rsidR="00985A7A">
        <w:rPr>
          <w:rFonts w:ascii="ＭＳ Ｐ明朝" w:eastAsia="ＭＳ Ｐ明朝" w:hAnsi="ＭＳ Ｐ明朝"/>
          <w:b/>
          <w:sz w:val="44"/>
          <w:lang w:eastAsia="zh-CN"/>
        </w:rPr>
        <w:t>2026</w:t>
      </w:r>
      <w:r w:rsidR="00425A22" w:rsidRPr="003554DE">
        <w:rPr>
          <w:rFonts w:ascii="ＭＳ Ｐ明朝" w:eastAsia="ＭＳ Ｐ明朝" w:hAnsi="ＭＳ Ｐ明朝" w:hint="eastAsia"/>
          <w:b/>
          <w:sz w:val="44"/>
          <w:lang w:eastAsia="zh-CN"/>
        </w:rPr>
        <w:t>年</w:t>
      </w:r>
      <w:r w:rsidRPr="003554DE">
        <w:rPr>
          <w:rFonts w:ascii="ＭＳ Ｐ明朝" w:eastAsia="ＭＳ Ｐ明朝" w:hAnsi="ＭＳ Ｐ明朝" w:hint="eastAsia"/>
          <w:b/>
          <w:sz w:val="48"/>
          <w:lang w:eastAsia="zh-CN"/>
        </w:rPr>
        <w:t>6</w:t>
      </w:r>
      <w:r w:rsidRPr="003554DE">
        <w:rPr>
          <w:rFonts w:ascii="ＭＳ Ｐ明朝" w:eastAsia="ＭＳ Ｐ明朝" w:hAnsi="ＭＳ Ｐ明朝" w:hint="eastAsia"/>
          <w:b/>
          <w:sz w:val="44"/>
          <w:lang w:eastAsia="zh-CN"/>
        </w:rPr>
        <w:t>月</w:t>
      </w:r>
      <w:r w:rsidR="00985A7A">
        <w:rPr>
          <w:rFonts w:ascii="ＭＳ Ｐ明朝" w:eastAsia="ＭＳ Ｐ明朝" w:hAnsi="ＭＳ Ｐ明朝"/>
          <w:b/>
          <w:sz w:val="48"/>
        </w:rPr>
        <w:t>6</w:t>
      </w:r>
      <w:r w:rsidRPr="003554DE">
        <w:rPr>
          <w:rFonts w:ascii="ＭＳ Ｐ明朝" w:eastAsia="ＭＳ Ｐ明朝" w:hAnsi="ＭＳ Ｐ明朝" w:hint="eastAsia"/>
          <w:b/>
          <w:sz w:val="44"/>
          <w:lang w:eastAsia="zh-CN"/>
        </w:rPr>
        <w:t>日(土)</w:t>
      </w:r>
      <w:r w:rsidR="00C629F0" w:rsidRPr="003554DE">
        <w:rPr>
          <w:rFonts w:ascii="ＭＳ Ｐ明朝" w:eastAsia="ＭＳ Ｐ明朝" w:hAnsi="ＭＳ Ｐ明朝" w:hint="eastAsia"/>
          <w:b/>
          <w:sz w:val="44"/>
          <w:lang w:eastAsia="zh-CN"/>
        </w:rPr>
        <w:t>1</w:t>
      </w:r>
      <w:r w:rsidR="00C629F0" w:rsidRPr="003554DE">
        <w:rPr>
          <w:rFonts w:ascii="ＭＳ Ｐ明朝" w:eastAsia="ＭＳ Ｐ明朝" w:hAnsi="ＭＳ Ｐ明朝" w:hint="eastAsia"/>
          <w:b/>
          <w:sz w:val="44"/>
        </w:rPr>
        <w:t>6</w:t>
      </w:r>
      <w:r w:rsidR="00C629F0" w:rsidRPr="003554DE">
        <w:rPr>
          <w:rFonts w:ascii="ＭＳ Ｐ明朝" w:eastAsia="ＭＳ Ｐ明朝" w:hAnsi="ＭＳ Ｐ明朝" w:hint="eastAsia"/>
          <w:b/>
          <w:sz w:val="44"/>
          <w:lang w:eastAsia="zh-CN"/>
        </w:rPr>
        <w:t>:</w:t>
      </w:r>
      <w:r w:rsidR="0061489F" w:rsidRPr="003554DE">
        <w:rPr>
          <w:rFonts w:ascii="ＭＳ Ｐ明朝" w:eastAsia="ＭＳ Ｐ明朝" w:hAnsi="ＭＳ Ｐ明朝" w:hint="eastAsia"/>
          <w:b/>
          <w:sz w:val="44"/>
        </w:rPr>
        <w:t>30</w:t>
      </w:r>
      <w:r w:rsidR="009C4AB6" w:rsidRPr="003554DE">
        <w:rPr>
          <w:rFonts w:ascii="ＭＳ Ｐ明朝" w:eastAsia="ＭＳ Ｐ明朝" w:hAnsi="ＭＳ Ｐ明朝" w:hint="eastAsia"/>
          <w:b/>
          <w:sz w:val="44"/>
          <w:lang w:eastAsia="zh-CN"/>
        </w:rPr>
        <w:t>～</w:t>
      </w:r>
      <w:r w:rsidR="00C629F0" w:rsidRPr="003554DE">
        <w:rPr>
          <w:rFonts w:ascii="ＭＳ Ｐ明朝" w:eastAsia="ＭＳ Ｐ明朝" w:hAnsi="ＭＳ Ｐ明朝" w:hint="eastAsia"/>
          <w:b/>
          <w:sz w:val="44"/>
        </w:rPr>
        <w:t>17：</w:t>
      </w:r>
      <w:r w:rsidR="0061489F" w:rsidRPr="003554DE">
        <w:rPr>
          <w:rFonts w:ascii="ＭＳ Ｐ明朝" w:eastAsia="ＭＳ Ｐ明朝" w:hAnsi="ＭＳ Ｐ明朝" w:hint="eastAsia"/>
          <w:b/>
          <w:sz w:val="44"/>
        </w:rPr>
        <w:t>30</w:t>
      </w:r>
    </w:p>
    <w:p w14:paraId="2F3A03D3" w14:textId="4CAB198C" w:rsidR="0061489F" w:rsidRPr="003554DE" w:rsidRDefault="00AA6D1D" w:rsidP="0061489F">
      <w:pPr>
        <w:jc w:val="center"/>
        <w:rPr>
          <w:rFonts w:ascii="ＭＳ Ｐ明朝" w:eastAsia="ＭＳ Ｐ明朝" w:hAnsi="ＭＳ Ｐ明朝"/>
          <w:b/>
          <w:sz w:val="40"/>
          <w:szCs w:val="44"/>
        </w:rPr>
      </w:pPr>
      <w:r w:rsidRPr="003554DE">
        <w:rPr>
          <w:rFonts w:ascii="ＭＳ Ｐ明朝" w:eastAsia="ＭＳ Ｐ明朝" w:hAnsi="ＭＳ Ｐ明朝" w:hint="eastAsia"/>
          <w:b/>
          <w:sz w:val="40"/>
          <w:szCs w:val="44"/>
        </w:rPr>
        <w:t>会場：</w:t>
      </w:r>
      <w:r w:rsidR="00985A7A">
        <w:rPr>
          <w:rFonts w:ascii="ＭＳ Ｐ明朝" w:eastAsia="ＭＳ Ｐ明朝" w:hAnsi="ＭＳ Ｐ明朝" w:hint="eastAsia"/>
          <w:b/>
          <w:sz w:val="40"/>
          <w:szCs w:val="44"/>
        </w:rPr>
        <w:t>琉球オリオンホテル那覇国際通り</w:t>
      </w:r>
    </w:p>
    <w:p w14:paraId="503AA695" w14:textId="15992556" w:rsidR="00B54C00" w:rsidRPr="003554DE" w:rsidRDefault="006C12F1" w:rsidP="00B54C00">
      <w:pPr>
        <w:jc w:val="center"/>
        <w:rPr>
          <w:rFonts w:ascii="ＭＳ Ｐ明朝" w:eastAsia="ＭＳ Ｐ明朝" w:hAnsi="ＭＳ Ｐ明朝"/>
          <w:b/>
          <w:sz w:val="44"/>
          <w:lang w:eastAsia="zh-CN"/>
        </w:rPr>
      </w:pPr>
      <w:r w:rsidRPr="003554DE">
        <w:rPr>
          <w:rFonts w:ascii="ＭＳ Ｐ明朝" w:eastAsia="ＭＳ Ｐ明朝" w:hAnsi="ＭＳ Ｐ明朝" w:hint="eastAsia"/>
          <w:b/>
          <w:sz w:val="44"/>
          <w:lang w:eastAsia="zh-CN"/>
        </w:rPr>
        <w:t>主催：沖縄県病院薬剤師会</w:t>
      </w:r>
    </w:p>
    <w:p w14:paraId="751589C0" w14:textId="77777777" w:rsidR="00A03A8E" w:rsidRPr="003554DE" w:rsidRDefault="00A03A8E" w:rsidP="00B54C00">
      <w:pPr>
        <w:jc w:val="left"/>
        <w:rPr>
          <w:rFonts w:ascii="ＭＳ Ｐ明朝" w:eastAsia="ＭＳ Ｐ明朝" w:hAnsi="ＭＳ Ｐ明朝" w:cs="Times New Roman"/>
          <w:b/>
          <w:sz w:val="28"/>
          <w:szCs w:val="28"/>
        </w:rPr>
      </w:pPr>
    </w:p>
    <w:p w14:paraId="17522B84" w14:textId="77777777" w:rsidR="0061489F" w:rsidRPr="003554DE" w:rsidRDefault="0061489F" w:rsidP="00B54C00">
      <w:pPr>
        <w:jc w:val="left"/>
        <w:rPr>
          <w:rFonts w:ascii="ＭＳ Ｐ明朝" w:eastAsia="ＭＳ Ｐ明朝" w:hAnsi="ＭＳ Ｐ明朝" w:cs="Times New Roman"/>
          <w:b/>
          <w:sz w:val="28"/>
          <w:szCs w:val="28"/>
        </w:rPr>
      </w:pPr>
    </w:p>
    <w:p w14:paraId="565292F8" w14:textId="77777777" w:rsidR="006C12F1" w:rsidRPr="003554DE" w:rsidRDefault="006C12F1"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lastRenderedPageBreak/>
        <w:t>目次</w:t>
      </w:r>
    </w:p>
    <w:p w14:paraId="38DD16A0" w14:textId="77777777" w:rsidR="00FE17C8" w:rsidRPr="003554DE" w:rsidRDefault="00FE17C8" w:rsidP="00FE17C8">
      <w:pPr>
        <w:jc w:val="left"/>
        <w:rPr>
          <w:rFonts w:ascii="ＭＳ Ｐ明朝" w:eastAsia="ＭＳ Ｐ明朝" w:hAnsi="ＭＳ Ｐ明朝" w:cs="Times New Roman"/>
          <w:b/>
          <w:sz w:val="26"/>
          <w:szCs w:val="26"/>
        </w:rPr>
      </w:pPr>
    </w:p>
    <w:p w14:paraId="14B9CC7F" w14:textId="6A07F16C" w:rsidR="006C12F1" w:rsidRPr="003554DE" w:rsidRDefault="00FE17C8"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hint="eastAsia"/>
          <w:b/>
          <w:sz w:val="26"/>
          <w:szCs w:val="26"/>
        </w:rPr>
        <w:t>16</w:t>
      </w:r>
      <w:r w:rsidR="00C629F0" w:rsidRPr="003554DE">
        <w:rPr>
          <w:rFonts w:ascii="ＭＳ Ｐ明朝" w:eastAsia="ＭＳ Ｐ明朝" w:hAnsi="ＭＳ Ｐ明朝" w:cs="Times New Roman"/>
          <w:b/>
          <w:sz w:val="26"/>
          <w:szCs w:val="26"/>
        </w:rPr>
        <w:t>:</w:t>
      </w:r>
      <w:r w:rsidR="00985A7A">
        <w:rPr>
          <w:rFonts w:ascii="ＭＳ Ｐ明朝" w:eastAsia="ＭＳ Ｐ明朝" w:hAnsi="ＭＳ Ｐ明朝" w:cs="Times New Roman"/>
          <w:b/>
          <w:sz w:val="26"/>
          <w:szCs w:val="26"/>
        </w:rPr>
        <w:t>30</w:t>
      </w:r>
      <w:r w:rsidR="006C12F1" w:rsidRPr="003554DE">
        <w:rPr>
          <w:rFonts w:ascii="ＭＳ Ｐ明朝" w:eastAsia="ＭＳ Ｐ明朝" w:hAnsi="ＭＳ Ｐ明朝" w:cs="Times New Roman"/>
          <w:b/>
          <w:sz w:val="26"/>
          <w:szCs w:val="26"/>
        </w:rPr>
        <w:t>～</w:t>
      </w:r>
      <w:r w:rsidR="00C629F0" w:rsidRPr="003554DE">
        <w:rPr>
          <w:rFonts w:ascii="ＭＳ Ｐ明朝" w:eastAsia="ＭＳ Ｐ明朝" w:hAnsi="ＭＳ Ｐ明朝" w:cs="Times New Roman"/>
          <w:b/>
          <w:sz w:val="26"/>
          <w:szCs w:val="26"/>
        </w:rPr>
        <w:t>1</w:t>
      </w:r>
      <w:r w:rsidR="00C629F0" w:rsidRPr="003554DE">
        <w:rPr>
          <w:rFonts w:ascii="ＭＳ Ｐ明朝" w:eastAsia="ＭＳ Ｐ明朝" w:hAnsi="ＭＳ Ｐ明朝" w:cs="Times New Roman" w:hint="eastAsia"/>
          <w:b/>
          <w:sz w:val="26"/>
          <w:szCs w:val="26"/>
        </w:rPr>
        <w:t>6</w:t>
      </w:r>
      <w:r w:rsidR="00C629F0" w:rsidRPr="003554DE">
        <w:rPr>
          <w:rFonts w:ascii="ＭＳ Ｐ明朝" w:eastAsia="ＭＳ Ｐ明朝" w:hAnsi="ＭＳ Ｐ明朝" w:cs="Times New Roman"/>
          <w:b/>
          <w:sz w:val="26"/>
          <w:szCs w:val="26"/>
        </w:rPr>
        <w:t>:</w:t>
      </w:r>
      <w:r w:rsidR="0061489F" w:rsidRPr="003554DE">
        <w:rPr>
          <w:rFonts w:ascii="ＭＳ Ｐ明朝" w:eastAsia="ＭＳ Ｐ明朝" w:hAnsi="ＭＳ Ｐ明朝" w:cs="Times New Roman" w:hint="eastAsia"/>
          <w:b/>
          <w:sz w:val="26"/>
          <w:szCs w:val="26"/>
        </w:rPr>
        <w:t>3</w:t>
      </w:r>
      <w:r w:rsidR="00985A7A">
        <w:rPr>
          <w:rFonts w:ascii="ＭＳ Ｐ明朝" w:eastAsia="ＭＳ Ｐ明朝" w:hAnsi="ＭＳ Ｐ明朝" w:cs="Times New Roman"/>
          <w:b/>
          <w:sz w:val="26"/>
          <w:szCs w:val="26"/>
        </w:rPr>
        <w:t>5</w:t>
      </w:r>
    </w:p>
    <w:p w14:paraId="36E6EBD8" w14:textId="089D8AE0" w:rsidR="006C12F1" w:rsidRPr="003554DE" w:rsidRDefault="00A1273A"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 xml:space="preserve">　</w:t>
      </w:r>
      <w:r w:rsidR="00296947" w:rsidRPr="003554DE">
        <w:rPr>
          <w:rFonts w:ascii="ＭＳ Ｐ明朝" w:eastAsia="ＭＳ Ｐ明朝" w:hAnsi="ＭＳ Ｐ明朝" w:cs="Times New Roman"/>
          <w:b/>
          <w:sz w:val="26"/>
          <w:szCs w:val="26"/>
        </w:rPr>
        <w:t>開会の辞</w:t>
      </w:r>
      <w:r w:rsidR="006C12F1" w:rsidRPr="003554DE">
        <w:rPr>
          <w:rFonts w:ascii="ＭＳ Ｐ明朝" w:eastAsia="ＭＳ Ｐ明朝" w:hAnsi="ＭＳ Ｐ明朝" w:cs="Times New Roman"/>
          <w:b/>
          <w:sz w:val="26"/>
          <w:szCs w:val="26"/>
        </w:rPr>
        <w:t xml:space="preserve">　　</w:t>
      </w:r>
      <w:r w:rsidR="00C629F0" w:rsidRPr="003554DE">
        <w:rPr>
          <w:rFonts w:ascii="ＭＳ Ｐ明朝" w:eastAsia="ＭＳ Ｐ明朝" w:hAnsi="ＭＳ Ｐ明朝" w:cs="Times New Roman" w:hint="eastAsia"/>
          <w:b/>
          <w:sz w:val="26"/>
          <w:szCs w:val="26"/>
        </w:rPr>
        <w:t xml:space="preserve">　　　　　　　　　　　　　　　</w:t>
      </w:r>
      <w:r w:rsidR="006C12F1" w:rsidRPr="003554DE">
        <w:rPr>
          <w:rFonts w:ascii="ＭＳ Ｐ明朝" w:eastAsia="ＭＳ Ｐ明朝" w:hAnsi="ＭＳ Ｐ明朝" w:cs="Times New Roman"/>
          <w:b/>
          <w:sz w:val="26"/>
          <w:szCs w:val="26"/>
        </w:rPr>
        <w:t xml:space="preserve">琉球大学病院　　</w:t>
      </w:r>
      <w:r w:rsidR="00985A7A">
        <w:rPr>
          <w:rFonts w:ascii="ＭＳ Ｐ明朝" w:eastAsia="ＭＳ Ｐ明朝" w:hAnsi="ＭＳ Ｐ明朝" w:cs="Times New Roman" w:hint="eastAsia"/>
          <w:b/>
          <w:sz w:val="26"/>
          <w:szCs w:val="26"/>
        </w:rPr>
        <w:t xml:space="preserve">薬剤部　</w:t>
      </w:r>
      <w:r w:rsidR="006C12F1" w:rsidRPr="003554DE">
        <w:rPr>
          <w:rFonts w:ascii="ＭＳ Ｐ明朝" w:eastAsia="ＭＳ Ｐ明朝" w:hAnsi="ＭＳ Ｐ明朝" w:cs="Times New Roman" w:hint="eastAsia"/>
          <w:b/>
          <w:sz w:val="26"/>
          <w:szCs w:val="26"/>
        </w:rPr>
        <w:t>中</w:t>
      </w:r>
      <w:r w:rsidR="006C12F1" w:rsidRPr="003554DE">
        <w:rPr>
          <w:rFonts w:ascii="ＭＳ Ｐ明朝" w:eastAsia="ＭＳ Ｐ明朝" w:hAnsi="ＭＳ Ｐ明朝" w:cs="Times New Roman"/>
          <w:b/>
          <w:sz w:val="26"/>
          <w:szCs w:val="26"/>
        </w:rPr>
        <w:t>村</w:t>
      </w:r>
      <w:r w:rsidR="00D86D43" w:rsidRPr="003554DE">
        <w:rPr>
          <w:rFonts w:ascii="ＭＳ Ｐ明朝" w:eastAsia="ＭＳ Ｐ明朝" w:hAnsi="ＭＳ Ｐ明朝" w:cs="Times New Roman"/>
          <w:b/>
          <w:sz w:val="26"/>
          <w:szCs w:val="26"/>
        </w:rPr>
        <w:t xml:space="preserve"> </w:t>
      </w:r>
      <w:r w:rsidR="006C12F1" w:rsidRPr="003554DE">
        <w:rPr>
          <w:rFonts w:ascii="ＭＳ Ｐ明朝" w:eastAsia="ＭＳ Ｐ明朝" w:hAnsi="ＭＳ Ｐ明朝" w:cs="Times New Roman"/>
          <w:b/>
          <w:sz w:val="26"/>
          <w:szCs w:val="26"/>
        </w:rPr>
        <w:t>克徳</w:t>
      </w:r>
      <w:r w:rsidR="00985A7A">
        <w:rPr>
          <w:rFonts w:ascii="ＭＳ Ｐ明朝" w:eastAsia="ＭＳ Ｐ明朝" w:hAnsi="ＭＳ Ｐ明朝" w:cs="Times New Roman" w:hint="eastAsia"/>
          <w:b/>
          <w:sz w:val="26"/>
          <w:szCs w:val="26"/>
        </w:rPr>
        <w:t>先生</w:t>
      </w:r>
    </w:p>
    <w:p w14:paraId="53F290CA" w14:textId="77777777" w:rsidR="00FE17C8" w:rsidRPr="003554DE" w:rsidRDefault="00FE17C8" w:rsidP="00FE17C8">
      <w:pPr>
        <w:jc w:val="left"/>
        <w:rPr>
          <w:rFonts w:ascii="ＭＳ Ｐ明朝" w:eastAsia="ＭＳ Ｐ明朝" w:hAnsi="ＭＳ Ｐ明朝" w:cs="Times New Roman"/>
          <w:b/>
          <w:sz w:val="26"/>
          <w:szCs w:val="26"/>
        </w:rPr>
      </w:pPr>
    </w:p>
    <w:p w14:paraId="1BA96EA0" w14:textId="77777777" w:rsidR="006C12F1" w:rsidRPr="003554DE" w:rsidRDefault="006C12F1"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 xml:space="preserve">　『研究発表』</w:t>
      </w:r>
    </w:p>
    <w:p w14:paraId="4E05B06A" w14:textId="5D0927C8" w:rsidR="00FE17C8" w:rsidRPr="003554DE" w:rsidRDefault="00985A7A" w:rsidP="00FE17C8">
      <w:pPr>
        <w:jc w:val="left"/>
        <w:rPr>
          <w:rFonts w:ascii="ＭＳ Ｐ明朝" w:eastAsia="ＭＳ Ｐ明朝" w:hAnsi="ＭＳ Ｐ明朝" w:cs="Times New Roman"/>
          <w:b/>
          <w:sz w:val="26"/>
          <w:szCs w:val="26"/>
        </w:rPr>
      </w:pPr>
      <w:r>
        <w:rPr>
          <w:rFonts w:ascii="ＭＳ Ｐ明朝" w:eastAsia="ＭＳ Ｐ明朝" w:hAnsi="ＭＳ Ｐ明朝" w:cs="Times New Roman" w:hint="eastAsia"/>
          <w:b/>
          <w:bCs/>
          <w:sz w:val="26"/>
          <w:szCs w:val="26"/>
        </w:rPr>
        <w:t>口演</w:t>
      </w:r>
      <w:r w:rsidR="00FE17C8" w:rsidRPr="003554DE">
        <w:rPr>
          <w:rFonts w:ascii="ＭＳ Ｐ明朝" w:eastAsia="ＭＳ Ｐ明朝" w:hAnsi="ＭＳ Ｐ明朝" w:cs="Times New Roman"/>
          <w:b/>
          <w:bCs/>
          <w:sz w:val="26"/>
          <w:szCs w:val="26"/>
        </w:rPr>
        <w:t>発表時間：</w:t>
      </w:r>
      <w:r w:rsidR="000B5BE2" w:rsidRPr="003554DE">
        <w:rPr>
          <w:rFonts w:ascii="ＭＳ Ｐ明朝" w:eastAsia="ＭＳ Ｐ明朝" w:hAnsi="ＭＳ Ｐ明朝" w:cs="Times New Roman" w:hint="eastAsia"/>
          <w:b/>
          <w:bCs/>
          <w:sz w:val="26"/>
          <w:szCs w:val="26"/>
        </w:rPr>
        <w:t>8</w:t>
      </w:r>
      <w:r w:rsidR="00FE17C8" w:rsidRPr="003554DE">
        <w:rPr>
          <w:rFonts w:ascii="ＭＳ Ｐ明朝" w:eastAsia="ＭＳ Ｐ明朝" w:hAnsi="ＭＳ Ｐ明朝" w:cs="Times New Roman"/>
          <w:b/>
          <w:bCs/>
          <w:sz w:val="26"/>
          <w:szCs w:val="26"/>
        </w:rPr>
        <w:t>分、質疑応答：</w:t>
      </w:r>
      <w:r w:rsidR="0061489F" w:rsidRPr="003554DE">
        <w:rPr>
          <w:rFonts w:ascii="ＭＳ Ｐ明朝" w:eastAsia="ＭＳ Ｐ明朝" w:hAnsi="ＭＳ Ｐ明朝" w:cs="Times New Roman" w:hint="eastAsia"/>
          <w:b/>
          <w:bCs/>
          <w:sz w:val="26"/>
          <w:szCs w:val="26"/>
        </w:rPr>
        <w:t>7</w:t>
      </w:r>
      <w:r w:rsidR="00FE17C8" w:rsidRPr="003554DE">
        <w:rPr>
          <w:rFonts w:ascii="ＭＳ Ｐ明朝" w:eastAsia="ＭＳ Ｐ明朝" w:hAnsi="ＭＳ Ｐ明朝" w:cs="Times New Roman"/>
          <w:b/>
          <w:bCs/>
          <w:sz w:val="26"/>
          <w:szCs w:val="26"/>
        </w:rPr>
        <w:t>分</w:t>
      </w:r>
    </w:p>
    <w:p w14:paraId="4B4DA681" w14:textId="77777777" w:rsidR="00FE17C8" w:rsidRPr="003554DE" w:rsidRDefault="00FE17C8" w:rsidP="00FE17C8">
      <w:pPr>
        <w:jc w:val="left"/>
        <w:rPr>
          <w:rFonts w:ascii="ＭＳ Ｐ明朝" w:eastAsia="ＭＳ Ｐ明朝" w:hAnsi="ＭＳ Ｐ明朝" w:cs="Times New Roman"/>
          <w:b/>
          <w:sz w:val="26"/>
          <w:szCs w:val="26"/>
        </w:rPr>
      </w:pPr>
    </w:p>
    <w:p w14:paraId="7CF96E17" w14:textId="3FA8E64A" w:rsidR="007333D4" w:rsidRPr="003554DE" w:rsidRDefault="007333D4"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1</w:t>
      </w:r>
      <w:r w:rsidR="00D92D2E" w:rsidRPr="003554DE">
        <w:rPr>
          <w:rFonts w:ascii="ＭＳ Ｐ明朝" w:eastAsia="ＭＳ Ｐ明朝" w:hAnsi="ＭＳ Ｐ明朝" w:cs="Times New Roman"/>
          <w:b/>
          <w:sz w:val="26"/>
          <w:szCs w:val="26"/>
        </w:rPr>
        <w:t>6</w:t>
      </w:r>
      <w:r w:rsidRPr="003554DE">
        <w:rPr>
          <w:rFonts w:ascii="ＭＳ Ｐ明朝" w:eastAsia="ＭＳ Ｐ明朝" w:hAnsi="ＭＳ Ｐ明朝" w:cs="Times New Roman"/>
          <w:b/>
          <w:sz w:val="26"/>
          <w:szCs w:val="26"/>
        </w:rPr>
        <w:t>:</w:t>
      </w:r>
      <w:r w:rsidR="0061489F" w:rsidRPr="003554DE">
        <w:rPr>
          <w:rFonts w:ascii="ＭＳ Ｐ明朝" w:eastAsia="ＭＳ Ｐ明朝" w:hAnsi="ＭＳ Ｐ明朝" w:cs="Times New Roman" w:hint="eastAsia"/>
          <w:b/>
          <w:sz w:val="26"/>
          <w:szCs w:val="26"/>
        </w:rPr>
        <w:t>3</w:t>
      </w:r>
      <w:r w:rsidR="00985A7A">
        <w:rPr>
          <w:rFonts w:ascii="ＭＳ Ｐ明朝" w:eastAsia="ＭＳ Ｐ明朝" w:hAnsi="ＭＳ Ｐ明朝" w:cs="Times New Roman"/>
          <w:b/>
          <w:sz w:val="26"/>
          <w:szCs w:val="26"/>
        </w:rPr>
        <w:t>5</w:t>
      </w:r>
      <w:r w:rsidRPr="003554DE">
        <w:rPr>
          <w:rFonts w:ascii="ＭＳ Ｐ明朝" w:eastAsia="ＭＳ Ｐ明朝" w:hAnsi="ＭＳ Ｐ明朝" w:cs="Times New Roman"/>
          <w:b/>
          <w:sz w:val="26"/>
          <w:szCs w:val="26"/>
        </w:rPr>
        <w:t>～1</w:t>
      </w:r>
      <w:r w:rsidR="0061489F" w:rsidRPr="003554DE">
        <w:rPr>
          <w:rFonts w:ascii="ＭＳ Ｐ明朝" w:eastAsia="ＭＳ Ｐ明朝" w:hAnsi="ＭＳ Ｐ明朝" w:cs="Times New Roman" w:hint="eastAsia"/>
          <w:b/>
          <w:sz w:val="26"/>
          <w:szCs w:val="26"/>
        </w:rPr>
        <w:t>7</w:t>
      </w:r>
      <w:r w:rsidRPr="003554DE">
        <w:rPr>
          <w:rFonts w:ascii="ＭＳ Ｐ明朝" w:eastAsia="ＭＳ Ｐ明朝" w:hAnsi="ＭＳ Ｐ明朝" w:cs="Times New Roman"/>
          <w:b/>
          <w:sz w:val="26"/>
          <w:szCs w:val="26"/>
        </w:rPr>
        <w:t>:</w:t>
      </w:r>
      <w:r w:rsidR="00985A7A">
        <w:rPr>
          <w:rFonts w:ascii="ＭＳ Ｐ明朝" w:eastAsia="ＭＳ Ｐ明朝" w:hAnsi="ＭＳ Ｐ明朝" w:cs="Times New Roman"/>
          <w:b/>
          <w:sz w:val="26"/>
          <w:szCs w:val="26"/>
        </w:rPr>
        <w:t>2</w:t>
      </w:r>
      <w:r w:rsidR="0061489F" w:rsidRPr="003554DE">
        <w:rPr>
          <w:rFonts w:ascii="ＭＳ Ｐ明朝" w:eastAsia="ＭＳ Ｐ明朝" w:hAnsi="ＭＳ Ｐ明朝" w:cs="Times New Roman" w:hint="eastAsia"/>
          <w:b/>
          <w:sz w:val="26"/>
          <w:szCs w:val="26"/>
        </w:rPr>
        <w:t>0</w:t>
      </w:r>
    </w:p>
    <w:p w14:paraId="08015049" w14:textId="7D4D3AB4" w:rsidR="00425A22" w:rsidRPr="003554DE" w:rsidRDefault="00425A22"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bCs/>
          <w:sz w:val="26"/>
          <w:szCs w:val="26"/>
        </w:rPr>
        <w:t xml:space="preserve">■座長　             </w:t>
      </w:r>
      <w:r w:rsidR="007333D4" w:rsidRPr="003554DE">
        <w:rPr>
          <w:rFonts w:ascii="ＭＳ Ｐ明朝" w:eastAsia="ＭＳ Ｐ明朝" w:hAnsi="ＭＳ Ｐ明朝" w:cs="Times New Roman"/>
          <w:b/>
          <w:bCs/>
          <w:sz w:val="26"/>
          <w:szCs w:val="26"/>
        </w:rPr>
        <w:t xml:space="preserve">　　　　　 </w:t>
      </w:r>
      <w:r w:rsidR="00641C90" w:rsidRPr="003554DE">
        <w:rPr>
          <w:rFonts w:ascii="ＭＳ Ｐ明朝" w:eastAsia="ＭＳ Ｐ明朝" w:hAnsi="ＭＳ Ｐ明朝" w:cs="Times New Roman" w:hint="eastAsia"/>
          <w:b/>
          <w:bCs/>
          <w:sz w:val="26"/>
          <w:szCs w:val="26"/>
        </w:rPr>
        <w:t xml:space="preserve">　　</w:t>
      </w:r>
      <w:r w:rsidR="00985A7A">
        <w:rPr>
          <w:rFonts w:ascii="ＭＳ Ｐ明朝" w:eastAsia="ＭＳ Ｐ明朝" w:hAnsi="ＭＳ Ｐ明朝" w:cs="Times New Roman" w:hint="eastAsia"/>
          <w:b/>
          <w:bCs/>
          <w:sz w:val="26"/>
          <w:szCs w:val="26"/>
        </w:rPr>
        <w:t xml:space="preserve">　中頭</w:t>
      </w:r>
      <w:r w:rsidR="00C629F0" w:rsidRPr="003554DE">
        <w:rPr>
          <w:rFonts w:ascii="ＭＳ Ｐ明朝" w:eastAsia="ＭＳ Ｐ明朝" w:hAnsi="ＭＳ Ｐ明朝" w:cs="Times New Roman" w:hint="eastAsia"/>
          <w:b/>
          <w:bCs/>
          <w:sz w:val="26"/>
          <w:szCs w:val="26"/>
        </w:rPr>
        <w:t xml:space="preserve">病院　　</w:t>
      </w:r>
      <w:r w:rsidR="00985A7A">
        <w:rPr>
          <w:rFonts w:ascii="ＭＳ Ｐ明朝" w:eastAsia="ＭＳ Ｐ明朝" w:hAnsi="ＭＳ Ｐ明朝" w:cs="Times New Roman" w:hint="eastAsia"/>
          <w:b/>
          <w:bCs/>
          <w:sz w:val="26"/>
          <w:szCs w:val="26"/>
        </w:rPr>
        <w:t xml:space="preserve">　　薬剤部</w:t>
      </w:r>
      <w:r w:rsidR="00C629F0" w:rsidRPr="003554DE">
        <w:rPr>
          <w:rFonts w:ascii="ＭＳ Ｐ明朝" w:eastAsia="ＭＳ Ｐ明朝" w:hAnsi="ＭＳ Ｐ明朝" w:cs="Times New Roman" w:hint="eastAsia"/>
          <w:b/>
          <w:bCs/>
          <w:sz w:val="26"/>
          <w:szCs w:val="26"/>
        </w:rPr>
        <w:t xml:space="preserve">　　</w:t>
      </w:r>
      <w:r w:rsidR="00985A7A">
        <w:rPr>
          <w:rFonts w:ascii="ＭＳ Ｐ明朝" w:eastAsia="ＭＳ Ｐ明朝" w:hAnsi="ＭＳ Ｐ明朝" w:cs="Times New Roman" w:hint="eastAsia"/>
          <w:b/>
          <w:bCs/>
          <w:sz w:val="26"/>
          <w:szCs w:val="26"/>
        </w:rPr>
        <w:t>島袋　朝太郎先生</w:t>
      </w:r>
    </w:p>
    <w:p w14:paraId="3571B199" w14:textId="77777777" w:rsidR="00425A22" w:rsidRPr="003554DE" w:rsidRDefault="00425A22" w:rsidP="00FE17C8">
      <w:pPr>
        <w:ind w:firstLineChars="200" w:firstLine="522"/>
        <w:jc w:val="left"/>
        <w:rPr>
          <w:rFonts w:ascii="ＭＳ Ｐ明朝" w:eastAsia="ＭＳ Ｐ明朝" w:hAnsi="ＭＳ Ｐ明朝" w:cs="Times New Roman"/>
          <w:b/>
          <w:sz w:val="26"/>
          <w:szCs w:val="26"/>
        </w:rPr>
      </w:pPr>
    </w:p>
    <w:p w14:paraId="65B71372" w14:textId="00226202" w:rsidR="00425A22" w:rsidRPr="003554DE" w:rsidRDefault="00FE17C8" w:rsidP="000B5BE2">
      <w:pPr>
        <w:pStyle w:val="aa"/>
        <w:numPr>
          <w:ilvl w:val="0"/>
          <w:numId w:val="2"/>
        </w:numPr>
        <w:ind w:leftChars="0"/>
        <w:rPr>
          <w:rFonts w:ascii="ＭＳ Ｐ明朝" w:eastAsia="ＭＳ Ｐ明朝" w:hAnsi="ＭＳ Ｐ明朝" w:cs="Times New Roman"/>
          <w:b/>
          <w:bCs/>
          <w:sz w:val="26"/>
          <w:szCs w:val="26"/>
        </w:rPr>
      </w:pPr>
      <w:r w:rsidRPr="003554DE">
        <w:rPr>
          <w:rFonts w:ascii="ＭＳ Ｐ明朝" w:eastAsia="ＭＳ Ｐ明朝" w:hAnsi="ＭＳ Ｐ明朝" w:hint="eastAsia"/>
          <w:b/>
          <w:bCs/>
          <w:sz w:val="26"/>
          <w:szCs w:val="26"/>
        </w:rPr>
        <w:t>16:</w:t>
      </w:r>
      <w:r w:rsidR="0061489F" w:rsidRPr="003554DE">
        <w:rPr>
          <w:rFonts w:ascii="ＭＳ Ｐ明朝" w:eastAsia="ＭＳ Ｐ明朝" w:hAnsi="ＭＳ Ｐ明朝" w:hint="eastAsia"/>
          <w:b/>
          <w:bCs/>
          <w:sz w:val="26"/>
          <w:szCs w:val="26"/>
        </w:rPr>
        <w:t>3</w:t>
      </w:r>
      <w:r w:rsidR="00985A7A">
        <w:rPr>
          <w:rFonts w:ascii="ＭＳ Ｐ明朝" w:eastAsia="ＭＳ Ｐ明朝" w:hAnsi="ＭＳ Ｐ明朝"/>
          <w:b/>
          <w:bCs/>
          <w:sz w:val="26"/>
          <w:szCs w:val="26"/>
        </w:rPr>
        <w:t>5</w:t>
      </w:r>
      <w:r w:rsidRPr="003554DE">
        <w:rPr>
          <w:rFonts w:ascii="ＭＳ Ｐ明朝" w:eastAsia="ＭＳ Ｐ明朝" w:hAnsi="ＭＳ Ｐ明朝" w:hint="eastAsia"/>
          <w:b/>
          <w:bCs/>
          <w:sz w:val="26"/>
          <w:szCs w:val="26"/>
        </w:rPr>
        <w:t>～1</w:t>
      </w:r>
      <w:r w:rsidR="00147810" w:rsidRPr="003554DE">
        <w:rPr>
          <w:rFonts w:ascii="ＭＳ Ｐ明朝" w:eastAsia="ＭＳ Ｐ明朝" w:hAnsi="ＭＳ Ｐ明朝" w:hint="eastAsia"/>
          <w:b/>
          <w:bCs/>
          <w:sz w:val="26"/>
          <w:szCs w:val="26"/>
        </w:rPr>
        <w:t>6</w:t>
      </w:r>
      <w:r w:rsidRPr="003554DE">
        <w:rPr>
          <w:rFonts w:ascii="ＭＳ Ｐ明朝" w:eastAsia="ＭＳ Ｐ明朝" w:hAnsi="ＭＳ Ｐ明朝" w:hint="eastAsia"/>
          <w:b/>
          <w:bCs/>
          <w:sz w:val="26"/>
          <w:szCs w:val="26"/>
        </w:rPr>
        <w:t>:</w:t>
      </w:r>
      <w:r w:rsidR="00985A7A">
        <w:rPr>
          <w:rFonts w:ascii="ＭＳ Ｐ明朝" w:eastAsia="ＭＳ Ｐ明朝" w:hAnsi="ＭＳ Ｐ明朝"/>
          <w:b/>
          <w:bCs/>
          <w:sz w:val="26"/>
          <w:szCs w:val="26"/>
        </w:rPr>
        <w:t>50</w:t>
      </w:r>
    </w:p>
    <w:p w14:paraId="483029C8" w14:textId="73B1E768" w:rsidR="00EF2708" w:rsidRPr="00EF2708" w:rsidRDefault="00EF2708" w:rsidP="00EF2708">
      <w:pPr>
        <w:widowControl/>
        <w:rPr>
          <w:rFonts w:ascii="ＭＳ Ｐ明朝" w:eastAsia="ＭＳ Ｐ明朝" w:hAnsi="ＭＳ Ｐ明朝"/>
          <w:b/>
          <w:bCs/>
          <w:sz w:val="26"/>
          <w:szCs w:val="26"/>
        </w:rPr>
      </w:pPr>
      <w:r w:rsidRPr="00EF2708">
        <w:rPr>
          <w:rFonts w:ascii="ＭＳ Ｐ明朝" w:eastAsia="ＭＳ Ｐ明朝" w:hAnsi="ＭＳ Ｐ明朝" w:hint="eastAsia"/>
          <w:b/>
          <w:bCs/>
          <w:sz w:val="26"/>
          <w:szCs w:val="26"/>
        </w:rPr>
        <w:t>注射抗がん薬初回使用患者における当院でのHBV再活性化対策の取り組み</w:t>
      </w:r>
    </w:p>
    <w:p w14:paraId="3B71E697" w14:textId="11A7F6C0" w:rsidR="00425A22" w:rsidRPr="00EF2708" w:rsidRDefault="00425A22" w:rsidP="00FE17C8">
      <w:pPr>
        <w:rPr>
          <w:rFonts w:ascii="ＭＳ Ｐ明朝" w:eastAsia="ＭＳ Ｐ明朝" w:hAnsi="ＭＳ Ｐ明朝"/>
          <w:b/>
          <w:bCs/>
          <w:sz w:val="26"/>
          <w:szCs w:val="26"/>
        </w:rPr>
      </w:pPr>
    </w:p>
    <w:p w14:paraId="1BA7F118" w14:textId="4688ECE8" w:rsidR="00425A22" w:rsidRPr="003554DE" w:rsidRDefault="00425A22" w:rsidP="00FE17C8">
      <w:pPr>
        <w:jc w:val="right"/>
        <w:rPr>
          <w:rFonts w:ascii="ＭＳ Ｐ明朝" w:eastAsia="ＭＳ Ｐ明朝" w:hAnsi="ＭＳ Ｐ明朝" w:cs="Times New Roman"/>
          <w:b/>
          <w:sz w:val="26"/>
          <w:szCs w:val="26"/>
          <w:lang w:eastAsia="zh-CN"/>
        </w:rPr>
      </w:pPr>
      <w:r w:rsidRPr="003554DE">
        <w:rPr>
          <w:rFonts w:ascii="ＭＳ Ｐ明朝" w:eastAsia="ＭＳ Ｐ明朝" w:hAnsi="ＭＳ Ｐ明朝" w:cs="Times New Roman"/>
          <w:b/>
          <w:bCs/>
          <w:sz w:val="26"/>
          <w:szCs w:val="26"/>
          <w:lang w:eastAsia="zh-CN"/>
        </w:rPr>
        <w:t xml:space="preserve">　　　　　</w:t>
      </w:r>
      <w:r w:rsidR="00EF2708">
        <w:rPr>
          <w:rFonts w:ascii="ＭＳ Ｐ明朝" w:eastAsia="ＭＳ Ｐ明朝" w:hAnsi="ＭＳ Ｐ明朝" w:hint="eastAsia"/>
          <w:b/>
          <w:bCs/>
          <w:sz w:val="26"/>
          <w:szCs w:val="26"/>
          <w:lang w:eastAsia="zh-CN"/>
        </w:rPr>
        <w:t>琉球大学</w:t>
      </w:r>
      <w:r w:rsidR="00C629F0" w:rsidRPr="003554DE">
        <w:rPr>
          <w:rFonts w:ascii="ＭＳ Ｐ明朝" w:eastAsia="ＭＳ Ｐ明朝" w:hAnsi="ＭＳ Ｐ明朝" w:hint="eastAsia"/>
          <w:b/>
          <w:bCs/>
          <w:sz w:val="26"/>
          <w:szCs w:val="26"/>
          <w:lang w:eastAsia="zh-CN"/>
        </w:rPr>
        <w:t>病院薬剤</w:t>
      </w:r>
      <w:r w:rsidR="00C629F0" w:rsidRPr="00EF2708">
        <w:rPr>
          <w:rFonts w:ascii="ＭＳ Ｐ明朝" w:eastAsia="ＭＳ Ｐ明朝" w:hAnsi="ＭＳ Ｐ明朝" w:hint="eastAsia"/>
          <w:b/>
          <w:sz w:val="26"/>
          <w:szCs w:val="26"/>
          <w:lang w:eastAsia="zh-CN"/>
        </w:rPr>
        <w:t xml:space="preserve">部　</w:t>
      </w:r>
      <w:r w:rsidR="00EF2708" w:rsidRPr="00EF2708">
        <w:rPr>
          <w:rFonts w:ascii="ＭＳ Ｐ明朝" w:eastAsia="ＭＳ Ｐ明朝" w:hAnsi="ＭＳ Ｐ明朝" w:hint="eastAsia"/>
          <w:b/>
          <w:sz w:val="26"/>
          <w:szCs w:val="26"/>
          <w:lang w:eastAsia="zh-CN"/>
        </w:rPr>
        <w:t>大嶺　菜</w:t>
      </w:r>
      <w:r w:rsidR="00EF2708">
        <w:rPr>
          <w:rFonts w:ascii="ＭＳ Ｐ明朝" w:eastAsia="ＭＳ Ｐ明朝" w:hAnsi="ＭＳ Ｐ明朝" w:hint="eastAsia"/>
          <w:b/>
          <w:sz w:val="26"/>
          <w:szCs w:val="26"/>
          <w:lang w:eastAsia="zh-CN"/>
        </w:rPr>
        <w:t>先生</w:t>
      </w:r>
    </w:p>
    <w:p w14:paraId="14D8EF14" w14:textId="345A894A" w:rsidR="00425A22" w:rsidRPr="00EF2708" w:rsidRDefault="00FE17C8" w:rsidP="000B5BE2">
      <w:pPr>
        <w:pStyle w:val="aa"/>
        <w:numPr>
          <w:ilvl w:val="0"/>
          <w:numId w:val="2"/>
        </w:numPr>
        <w:autoSpaceDE w:val="0"/>
        <w:autoSpaceDN w:val="0"/>
        <w:adjustRightInd w:val="0"/>
        <w:ind w:leftChars="0"/>
        <w:jc w:val="left"/>
        <w:rPr>
          <w:rFonts w:ascii="ＭＳ Ｐ明朝" w:eastAsia="ＭＳ Ｐ明朝" w:hAnsi="ＭＳ Ｐ明朝"/>
          <w:b/>
          <w:bCs/>
          <w:sz w:val="26"/>
          <w:szCs w:val="26"/>
        </w:rPr>
      </w:pPr>
      <w:r w:rsidRPr="003554DE">
        <w:rPr>
          <w:rFonts w:ascii="ＭＳ Ｐ明朝" w:eastAsia="ＭＳ Ｐ明朝" w:hAnsi="ＭＳ Ｐ明朝" w:hint="eastAsia"/>
          <w:b/>
          <w:bCs/>
          <w:sz w:val="26"/>
          <w:szCs w:val="26"/>
          <w:lang w:eastAsia="zh-CN"/>
        </w:rPr>
        <w:t>1</w:t>
      </w:r>
      <w:r w:rsidR="0061489F" w:rsidRPr="003554DE">
        <w:rPr>
          <w:rFonts w:ascii="ＭＳ Ｐ明朝" w:eastAsia="ＭＳ Ｐ明朝" w:hAnsi="ＭＳ Ｐ明朝" w:hint="eastAsia"/>
          <w:b/>
          <w:bCs/>
          <w:sz w:val="26"/>
          <w:szCs w:val="26"/>
        </w:rPr>
        <w:t>6</w:t>
      </w:r>
      <w:r w:rsidRPr="003554DE">
        <w:rPr>
          <w:rFonts w:ascii="ＭＳ Ｐ明朝" w:eastAsia="ＭＳ Ｐ明朝" w:hAnsi="ＭＳ Ｐ明朝" w:hint="eastAsia"/>
          <w:b/>
          <w:bCs/>
          <w:sz w:val="26"/>
          <w:szCs w:val="26"/>
          <w:lang w:eastAsia="zh-CN"/>
        </w:rPr>
        <w:t>:</w:t>
      </w:r>
      <w:r w:rsidR="00985A7A">
        <w:rPr>
          <w:rFonts w:ascii="ＭＳ Ｐ明朝" w:eastAsia="ＭＳ Ｐ明朝" w:hAnsi="ＭＳ Ｐ明朝"/>
          <w:b/>
          <w:bCs/>
          <w:sz w:val="26"/>
          <w:szCs w:val="26"/>
        </w:rPr>
        <w:t>50</w:t>
      </w:r>
      <w:r w:rsidRPr="003554DE">
        <w:rPr>
          <w:rFonts w:ascii="ＭＳ Ｐ明朝" w:eastAsia="ＭＳ Ｐ明朝" w:hAnsi="ＭＳ Ｐ明朝" w:hint="eastAsia"/>
          <w:b/>
          <w:bCs/>
          <w:sz w:val="26"/>
          <w:szCs w:val="26"/>
          <w:lang w:eastAsia="zh-CN"/>
        </w:rPr>
        <w:t>～1</w:t>
      </w:r>
      <w:r w:rsidR="0061489F" w:rsidRPr="003554DE">
        <w:rPr>
          <w:rFonts w:ascii="ＭＳ Ｐ明朝" w:eastAsia="ＭＳ Ｐ明朝" w:hAnsi="ＭＳ Ｐ明朝" w:hint="eastAsia"/>
          <w:b/>
          <w:bCs/>
          <w:sz w:val="26"/>
          <w:szCs w:val="26"/>
        </w:rPr>
        <w:t>7</w:t>
      </w:r>
      <w:r w:rsidRPr="003554DE">
        <w:rPr>
          <w:rFonts w:ascii="ＭＳ Ｐ明朝" w:eastAsia="ＭＳ Ｐ明朝" w:hAnsi="ＭＳ Ｐ明朝" w:hint="eastAsia"/>
          <w:b/>
          <w:bCs/>
          <w:sz w:val="26"/>
          <w:szCs w:val="26"/>
          <w:lang w:eastAsia="zh-CN"/>
        </w:rPr>
        <w:t>:</w:t>
      </w:r>
      <w:r w:rsidR="0061489F" w:rsidRPr="003554DE">
        <w:rPr>
          <w:rFonts w:ascii="ＭＳ Ｐ明朝" w:eastAsia="ＭＳ Ｐ明朝" w:hAnsi="ＭＳ Ｐ明朝" w:hint="eastAsia"/>
          <w:b/>
          <w:bCs/>
          <w:sz w:val="26"/>
          <w:szCs w:val="26"/>
        </w:rPr>
        <w:t>0</w:t>
      </w:r>
      <w:r w:rsidR="00985A7A">
        <w:rPr>
          <w:rFonts w:ascii="ＭＳ Ｐ明朝" w:eastAsia="ＭＳ Ｐ明朝" w:hAnsi="ＭＳ Ｐ明朝"/>
          <w:b/>
          <w:bCs/>
          <w:sz w:val="26"/>
          <w:szCs w:val="26"/>
        </w:rPr>
        <w:t>5</w:t>
      </w:r>
    </w:p>
    <w:p w14:paraId="251EC1EC" w14:textId="1E1B4424" w:rsidR="00EF2708" w:rsidRPr="00EF2708" w:rsidRDefault="00EF2708" w:rsidP="00EF2708">
      <w:pPr>
        <w:jc w:val="left"/>
        <w:rPr>
          <w:rFonts w:ascii="ＭＳ Ｐ明朝" w:eastAsia="ＭＳ Ｐ明朝" w:hAnsi="ＭＳ Ｐ明朝"/>
          <w:b/>
          <w:bCs/>
          <w:sz w:val="26"/>
          <w:szCs w:val="26"/>
        </w:rPr>
      </w:pPr>
      <w:r w:rsidRPr="00EF2708">
        <w:rPr>
          <w:rFonts w:ascii="ＭＳ Ｐ明朝" w:eastAsia="ＭＳ Ｐ明朝" w:hAnsi="ＭＳ Ｐ明朝" w:hint="eastAsia"/>
          <w:b/>
          <w:bCs/>
          <w:sz w:val="26"/>
          <w:szCs w:val="26"/>
        </w:rPr>
        <w:t>抗凝固薬に対する中和剤の単施設使用状況調査</w:t>
      </w:r>
    </w:p>
    <w:p w14:paraId="61587F12" w14:textId="4E729DC4" w:rsidR="00425A22" w:rsidRPr="003554DE" w:rsidRDefault="00425A22" w:rsidP="00EF2708">
      <w:pPr>
        <w:autoSpaceDE w:val="0"/>
        <w:autoSpaceDN w:val="0"/>
        <w:adjustRightInd w:val="0"/>
        <w:jc w:val="left"/>
        <w:rPr>
          <w:rFonts w:ascii="ＭＳ Ｐ明朝" w:eastAsia="ＭＳ Ｐ明朝" w:hAnsi="ＭＳ Ｐ明朝" w:cs="Times New Roman"/>
          <w:b/>
          <w:color w:val="000000"/>
          <w:kern w:val="0"/>
          <w:sz w:val="26"/>
          <w:szCs w:val="26"/>
        </w:rPr>
      </w:pPr>
    </w:p>
    <w:p w14:paraId="1B0FC735" w14:textId="4BBB6F3D" w:rsidR="00425A22" w:rsidRPr="003554DE" w:rsidRDefault="007333D4" w:rsidP="00EF2708">
      <w:pPr>
        <w:wordWrap w:val="0"/>
        <w:autoSpaceDE w:val="0"/>
        <w:autoSpaceDN w:val="0"/>
        <w:adjustRightInd w:val="0"/>
        <w:jc w:val="right"/>
        <w:rPr>
          <w:rFonts w:ascii="ＭＳ Ｐ明朝" w:eastAsia="ＭＳ Ｐ明朝" w:hAnsi="ＭＳ Ｐ明朝" w:cs="Times New Roman"/>
          <w:b/>
          <w:color w:val="000000"/>
          <w:kern w:val="0"/>
          <w:sz w:val="26"/>
          <w:szCs w:val="26"/>
        </w:rPr>
      </w:pPr>
      <w:r w:rsidRPr="003554DE">
        <w:rPr>
          <w:rFonts w:ascii="ＭＳ Ｐ明朝" w:eastAsia="ＭＳ Ｐ明朝" w:hAnsi="ＭＳ Ｐ明朝" w:cs="Times New Roman"/>
          <w:b/>
          <w:color w:val="000000"/>
          <w:kern w:val="0"/>
          <w:sz w:val="26"/>
          <w:szCs w:val="26"/>
        </w:rPr>
        <w:t xml:space="preserve">　　　　　</w:t>
      </w:r>
      <w:r w:rsidR="00EF2708">
        <w:rPr>
          <w:rFonts w:ascii="ＭＳ Ｐ明朝" w:eastAsia="ＭＳ Ｐ明朝" w:hAnsi="ＭＳ Ｐ明朝" w:cs="Times New Roman" w:hint="eastAsia"/>
          <w:b/>
          <w:color w:val="000000"/>
          <w:kern w:val="0"/>
          <w:sz w:val="26"/>
          <w:szCs w:val="26"/>
        </w:rPr>
        <w:t>浦添総合病院薬剤部</w:t>
      </w:r>
      <w:r w:rsidR="00326084" w:rsidRPr="003554DE">
        <w:rPr>
          <w:rFonts w:ascii="ＭＳ Ｐ明朝" w:eastAsia="ＭＳ Ｐ明朝" w:hAnsi="ＭＳ Ｐ明朝" w:hint="eastAsia"/>
          <w:b/>
          <w:sz w:val="26"/>
          <w:szCs w:val="26"/>
        </w:rPr>
        <w:t xml:space="preserve">　</w:t>
      </w:r>
      <w:r w:rsidR="00EF2708">
        <w:rPr>
          <w:rFonts w:ascii="ＭＳ Ｐ明朝" w:eastAsia="ＭＳ Ｐ明朝" w:hAnsi="ＭＳ Ｐ明朝" w:hint="eastAsia"/>
          <w:b/>
          <w:sz w:val="26"/>
          <w:szCs w:val="26"/>
        </w:rPr>
        <w:t>玉城　鈴子先生</w:t>
      </w:r>
    </w:p>
    <w:p w14:paraId="475A04C9" w14:textId="0E3EA9FF" w:rsidR="00425A22" w:rsidRPr="00EF2708" w:rsidRDefault="00FE17C8" w:rsidP="000B5BE2">
      <w:pPr>
        <w:pStyle w:val="aa"/>
        <w:numPr>
          <w:ilvl w:val="0"/>
          <w:numId w:val="2"/>
        </w:numPr>
        <w:autoSpaceDE w:val="0"/>
        <w:autoSpaceDN w:val="0"/>
        <w:adjustRightInd w:val="0"/>
        <w:ind w:leftChars="0"/>
        <w:jc w:val="left"/>
        <w:rPr>
          <w:rFonts w:ascii="ＭＳ Ｐ明朝" w:eastAsia="ＭＳ Ｐ明朝" w:hAnsi="ＭＳ Ｐ明朝"/>
          <w:b/>
          <w:bCs/>
          <w:sz w:val="26"/>
          <w:szCs w:val="26"/>
        </w:rPr>
      </w:pPr>
      <w:r w:rsidRPr="003554DE">
        <w:rPr>
          <w:rFonts w:ascii="ＭＳ Ｐ明朝" w:eastAsia="ＭＳ Ｐ明朝" w:hAnsi="ＭＳ Ｐ明朝" w:hint="eastAsia"/>
          <w:b/>
          <w:bCs/>
          <w:sz w:val="26"/>
          <w:szCs w:val="26"/>
        </w:rPr>
        <w:t>17:</w:t>
      </w:r>
      <w:r w:rsidR="0061489F" w:rsidRPr="003554DE">
        <w:rPr>
          <w:rFonts w:ascii="ＭＳ Ｐ明朝" w:eastAsia="ＭＳ Ｐ明朝" w:hAnsi="ＭＳ Ｐ明朝" w:hint="eastAsia"/>
          <w:b/>
          <w:bCs/>
          <w:sz w:val="26"/>
          <w:szCs w:val="26"/>
        </w:rPr>
        <w:t>0</w:t>
      </w:r>
      <w:r w:rsidR="00985A7A">
        <w:rPr>
          <w:rFonts w:ascii="ＭＳ Ｐ明朝" w:eastAsia="ＭＳ Ｐ明朝" w:hAnsi="ＭＳ Ｐ明朝"/>
          <w:b/>
          <w:bCs/>
          <w:sz w:val="26"/>
          <w:szCs w:val="26"/>
        </w:rPr>
        <w:t>5</w:t>
      </w:r>
      <w:r w:rsidRPr="003554DE">
        <w:rPr>
          <w:rFonts w:ascii="ＭＳ Ｐ明朝" w:eastAsia="ＭＳ Ｐ明朝" w:hAnsi="ＭＳ Ｐ明朝" w:hint="eastAsia"/>
          <w:b/>
          <w:bCs/>
          <w:sz w:val="26"/>
          <w:szCs w:val="26"/>
        </w:rPr>
        <w:t>～17:</w:t>
      </w:r>
      <w:r w:rsidR="00985A7A">
        <w:rPr>
          <w:rFonts w:ascii="ＭＳ Ｐ明朝" w:eastAsia="ＭＳ Ｐ明朝" w:hAnsi="ＭＳ Ｐ明朝"/>
          <w:b/>
          <w:bCs/>
          <w:sz w:val="26"/>
          <w:szCs w:val="26"/>
        </w:rPr>
        <w:t>20</w:t>
      </w:r>
    </w:p>
    <w:p w14:paraId="2A2B6243" w14:textId="12683CC1" w:rsidR="00EF2708" w:rsidRPr="00EF2708" w:rsidRDefault="00EF2708" w:rsidP="00EF2708">
      <w:pPr>
        <w:jc w:val="left"/>
        <w:rPr>
          <w:rFonts w:ascii="ＭＳ Ｐ明朝" w:eastAsia="ＭＳ Ｐ明朝" w:hAnsi="ＭＳ Ｐ明朝"/>
          <w:b/>
          <w:bCs/>
          <w:sz w:val="26"/>
          <w:szCs w:val="26"/>
        </w:rPr>
      </w:pPr>
      <w:r w:rsidRPr="00EF2708">
        <w:rPr>
          <w:rFonts w:ascii="ＭＳ Ｐ明朝" w:eastAsia="ＭＳ Ｐ明朝" w:hAnsi="ＭＳ Ｐ明朝"/>
          <w:b/>
          <w:bCs/>
          <w:sz w:val="26"/>
          <w:szCs w:val="26"/>
        </w:rPr>
        <w:t>多職種連携による二重特異性抗体薬導入時のCRS/ICANS管理体制の標準化と</w:t>
      </w:r>
    </w:p>
    <w:p w14:paraId="5D657C61" w14:textId="77777777" w:rsidR="00EF2708" w:rsidRPr="00EF2708" w:rsidRDefault="00EF2708" w:rsidP="00EF2708">
      <w:pPr>
        <w:jc w:val="left"/>
        <w:rPr>
          <w:rFonts w:ascii="ＭＳ Ｐ明朝" w:eastAsia="ＭＳ Ｐ明朝" w:hAnsi="ＭＳ Ｐ明朝"/>
          <w:b/>
          <w:bCs/>
          <w:sz w:val="26"/>
          <w:szCs w:val="26"/>
        </w:rPr>
      </w:pPr>
      <w:r w:rsidRPr="00EF2708">
        <w:rPr>
          <w:rFonts w:ascii="ＭＳ Ｐ明朝" w:eastAsia="ＭＳ Ｐ明朝" w:hAnsi="ＭＳ Ｐ明朝"/>
          <w:b/>
          <w:bCs/>
          <w:sz w:val="26"/>
          <w:szCs w:val="26"/>
        </w:rPr>
        <w:t>多診療科への展開</w:t>
      </w:r>
    </w:p>
    <w:p w14:paraId="63766643" w14:textId="08B7E8BC" w:rsidR="00425A22" w:rsidRPr="003554DE" w:rsidRDefault="00425A22" w:rsidP="00326084">
      <w:pPr>
        <w:autoSpaceDE w:val="0"/>
        <w:autoSpaceDN w:val="0"/>
        <w:adjustRightInd w:val="0"/>
        <w:ind w:left="7047" w:hangingChars="2700" w:hanging="7047"/>
        <w:jc w:val="left"/>
        <w:rPr>
          <w:rFonts w:ascii="ＭＳ Ｐ明朝" w:eastAsia="ＭＳ Ｐ明朝" w:hAnsi="ＭＳ Ｐ明朝"/>
          <w:b/>
          <w:bCs/>
          <w:sz w:val="26"/>
          <w:szCs w:val="26"/>
        </w:rPr>
      </w:pPr>
    </w:p>
    <w:p w14:paraId="503E10F9" w14:textId="079EF128" w:rsidR="00425A22" w:rsidRPr="003554DE" w:rsidRDefault="007333D4" w:rsidP="00EF2708">
      <w:pPr>
        <w:wordWrap w:val="0"/>
        <w:autoSpaceDE w:val="0"/>
        <w:autoSpaceDN w:val="0"/>
        <w:adjustRightInd w:val="0"/>
        <w:jc w:val="right"/>
        <w:rPr>
          <w:rFonts w:ascii="ＭＳ Ｐ明朝" w:eastAsia="ＭＳ Ｐ明朝" w:hAnsi="ＭＳ Ｐ明朝" w:cs="Times New Roman"/>
          <w:b/>
          <w:color w:val="000000"/>
          <w:kern w:val="0"/>
          <w:sz w:val="26"/>
          <w:szCs w:val="26"/>
        </w:rPr>
      </w:pPr>
      <w:r w:rsidRPr="003554DE">
        <w:rPr>
          <w:rFonts w:ascii="ＭＳ Ｐ明朝" w:eastAsia="ＭＳ Ｐ明朝" w:hAnsi="ＭＳ Ｐ明朝" w:cs="Times New Roman"/>
          <w:b/>
          <w:color w:val="000000"/>
          <w:kern w:val="0"/>
          <w:sz w:val="26"/>
          <w:szCs w:val="26"/>
        </w:rPr>
        <w:t xml:space="preserve">　　　　　</w:t>
      </w:r>
      <w:r w:rsidR="00EF2708">
        <w:rPr>
          <w:rFonts w:ascii="ＭＳ Ｐ明朝" w:eastAsia="ＭＳ Ｐ明朝" w:hAnsi="ＭＳ Ｐ明朝" w:hint="eastAsia"/>
          <w:b/>
          <w:sz w:val="26"/>
          <w:szCs w:val="26"/>
        </w:rPr>
        <w:t>中頭</w:t>
      </w:r>
      <w:r w:rsidR="00326084" w:rsidRPr="003554DE">
        <w:rPr>
          <w:rFonts w:ascii="ＭＳ Ｐ明朝" w:eastAsia="ＭＳ Ｐ明朝" w:hAnsi="ＭＳ Ｐ明朝" w:hint="eastAsia"/>
          <w:b/>
          <w:sz w:val="26"/>
          <w:szCs w:val="26"/>
        </w:rPr>
        <w:t xml:space="preserve">病院薬剤部　</w:t>
      </w:r>
      <w:r w:rsidR="00EF2708">
        <w:rPr>
          <w:rFonts w:ascii="ＭＳ Ｐ明朝" w:eastAsia="ＭＳ Ｐ明朝" w:hAnsi="ＭＳ Ｐ明朝" w:hint="eastAsia"/>
          <w:b/>
          <w:sz w:val="26"/>
          <w:szCs w:val="26"/>
        </w:rPr>
        <w:t>山城　柚</w:t>
      </w:r>
      <w:r w:rsidR="00EF2708">
        <w:rPr>
          <w:rFonts w:ascii="ＭＳ Ｐ明朝" w:eastAsia="ＭＳ Ｐ明朝" w:hAnsi="ＭＳ Ｐ明朝" w:cs="Times New Roman" w:hint="eastAsia"/>
          <w:b/>
          <w:color w:val="000000"/>
          <w:kern w:val="0"/>
          <w:sz w:val="26"/>
          <w:szCs w:val="26"/>
        </w:rPr>
        <w:t>芽先生</w:t>
      </w:r>
    </w:p>
    <w:p w14:paraId="03EBDC94" w14:textId="77777777" w:rsidR="00425A22" w:rsidRPr="003554DE" w:rsidRDefault="00425A22" w:rsidP="00FE17C8">
      <w:pPr>
        <w:autoSpaceDE w:val="0"/>
        <w:autoSpaceDN w:val="0"/>
        <w:adjustRightInd w:val="0"/>
        <w:jc w:val="left"/>
        <w:rPr>
          <w:rFonts w:ascii="ＭＳ Ｐ明朝" w:eastAsia="ＭＳ Ｐ明朝" w:hAnsi="ＭＳ Ｐ明朝" w:cs="Times New Roman"/>
          <w:b/>
          <w:color w:val="000000"/>
          <w:kern w:val="0"/>
          <w:sz w:val="26"/>
          <w:szCs w:val="26"/>
          <w:lang w:eastAsia="zh-CN"/>
        </w:rPr>
      </w:pPr>
    </w:p>
    <w:p w14:paraId="7E870C66" w14:textId="009777B9" w:rsidR="00296947" w:rsidRPr="003554DE" w:rsidRDefault="00296947" w:rsidP="00FE17C8">
      <w:pPr>
        <w:jc w:val="left"/>
        <w:rPr>
          <w:rFonts w:ascii="ＭＳ Ｐ明朝" w:eastAsia="ＭＳ Ｐ明朝" w:hAnsi="ＭＳ Ｐ明朝" w:cs="Times New Roman"/>
          <w:b/>
          <w:sz w:val="26"/>
          <w:szCs w:val="26"/>
        </w:rPr>
      </w:pPr>
    </w:p>
    <w:p w14:paraId="1DF3991F" w14:textId="76BD979A" w:rsidR="006074C8" w:rsidRPr="003554DE" w:rsidRDefault="00296947" w:rsidP="00FE17C8">
      <w:pPr>
        <w:tabs>
          <w:tab w:val="left" w:pos="5812"/>
          <w:tab w:val="left" w:pos="5954"/>
          <w:tab w:val="left" w:pos="6096"/>
          <w:tab w:val="left" w:pos="6379"/>
        </w:tabs>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 xml:space="preserve">閉会の辞　　</w:t>
      </w:r>
      <w:r w:rsidR="007333D4" w:rsidRPr="003554DE">
        <w:rPr>
          <w:rFonts w:ascii="ＭＳ Ｐ明朝" w:eastAsia="ＭＳ Ｐ明朝" w:hAnsi="ＭＳ Ｐ明朝" w:cs="Times New Roman"/>
          <w:b/>
          <w:sz w:val="26"/>
          <w:szCs w:val="26"/>
        </w:rPr>
        <w:t xml:space="preserve">　　</w:t>
      </w:r>
      <w:r w:rsidR="006F6369" w:rsidRPr="003554DE">
        <w:rPr>
          <w:rFonts w:ascii="ＭＳ Ｐ明朝" w:eastAsia="ＭＳ Ｐ明朝" w:hAnsi="ＭＳ Ｐ明朝" w:cs="Times New Roman" w:hint="eastAsia"/>
          <w:b/>
          <w:sz w:val="26"/>
          <w:szCs w:val="26"/>
        </w:rPr>
        <w:t xml:space="preserve">　　　　　　　　　　　　　　　　</w:t>
      </w:r>
    </w:p>
    <w:p w14:paraId="2545FBAD" w14:textId="77777777" w:rsidR="00C86EEF" w:rsidRPr="003554DE" w:rsidRDefault="00C86EEF" w:rsidP="0040559E">
      <w:pPr>
        <w:jc w:val="center"/>
        <w:rPr>
          <w:rFonts w:ascii="ＭＳ Ｐ明朝" w:eastAsia="ＭＳ Ｐ明朝" w:hAnsi="ＭＳ Ｐ明朝" w:cs="Times New Roman"/>
          <w:sz w:val="24"/>
          <w:szCs w:val="24"/>
        </w:rPr>
      </w:pPr>
    </w:p>
    <w:p w14:paraId="08D4E548" w14:textId="77777777" w:rsidR="00FE17C8" w:rsidRPr="003554DE" w:rsidRDefault="00FE17C8" w:rsidP="0040559E">
      <w:pPr>
        <w:jc w:val="center"/>
        <w:rPr>
          <w:rFonts w:ascii="ＭＳ Ｐ明朝" w:eastAsia="ＭＳ Ｐ明朝" w:hAnsi="ＭＳ Ｐ明朝" w:cs="Times New Roman"/>
          <w:sz w:val="24"/>
          <w:szCs w:val="24"/>
        </w:rPr>
      </w:pPr>
    </w:p>
    <w:p w14:paraId="41E2E4FA" w14:textId="77777777" w:rsidR="000B5BE2" w:rsidRPr="003554DE" w:rsidRDefault="000B5BE2" w:rsidP="0040559E">
      <w:pPr>
        <w:jc w:val="center"/>
        <w:rPr>
          <w:rFonts w:ascii="ＭＳ Ｐ明朝" w:eastAsia="ＭＳ Ｐ明朝" w:hAnsi="ＭＳ Ｐ明朝" w:cs="Times New Roman"/>
          <w:sz w:val="24"/>
          <w:szCs w:val="24"/>
        </w:rPr>
      </w:pPr>
    </w:p>
    <w:p w14:paraId="50445C5B" w14:textId="049D87EB" w:rsidR="000B5BE2" w:rsidRPr="003554DE" w:rsidRDefault="000B5BE2" w:rsidP="0040559E">
      <w:pPr>
        <w:jc w:val="center"/>
        <w:rPr>
          <w:rFonts w:ascii="ＭＳ Ｐ明朝" w:eastAsia="ＭＳ Ｐ明朝" w:hAnsi="ＭＳ Ｐ明朝" w:cs="Times New Roman"/>
          <w:sz w:val="24"/>
          <w:szCs w:val="24"/>
        </w:rPr>
      </w:pPr>
    </w:p>
    <w:p w14:paraId="3F2106B1" w14:textId="77777777" w:rsidR="000B5BE2" w:rsidRPr="003554DE" w:rsidRDefault="000B5BE2" w:rsidP="0040559E">
      <w:pPr>
        <w:jc w:val="center"/>
        <w:rPr>
          <w:rFonts w:ascii="ＭＳ Ｐ明朝" w:eastAsia="ＭＳ Ｐ明朝" w:hAnsi="ＭＳ Ｐ明朝" w:cs="Times New Roman"/>
          <w:sz w:val="24"/>
          <w:szCs w:val="24"/>
        </w:rPr>
      </w:pPr>
    </w:p>
    <w:p w14:paraId="6A6CAEEE" w14:textId="77777777" w:rsidR="00FE17C8" w:rsidRPr="003554DE" w:rsidRDefault="00FE17C8" w:rsidP="0040559E">
      <w:pPr>
        <w:jc w:val="center"/>
        <w:rPr>
          <w:rFonts w:ascii="ＭＳ Ｐ明朝" w:eastAsia="ＭＳ Ｐ明朝" w:hAnsi="ＭＳ Ｐ明朝" w:cs="Times New Roman"/>
          <w:sz w:val="24"/>
          <w:szCs w:val="24"/>
        </w:rPr>
      </w:pPr>
    </w:p>
    <w:p w14:paraId="667FCE01" w14:textId="77777777" w:rsidR="00FE17C8" w:rsidRPr="003554DE" w:rsidRDefault="00FE17C8" w:rsidP="0040559E">
      <w:pPr>
        <w:jc w:val="center"/>
        <w:rPr>
          <w:rFonts w:ascii="ＭＳ Ｐ明朝" w:eastAsia="ＭＳ Ｐ明朝" w:hAnsi="ＭＳ Ｐ明朝" w:cs="Times New Roman"/>
          <w:sz w:val="24"/>
          <w:szCs w:val="24"/>
        </w:rPr>
      </w:pPr>
    </w:p>
    <w:p w14:paraId="0BE7D347" w14:textId="77777777" w:rsidR="00121933" w:rsidRPr="003554DE" w:rsidRDefault="00121933" w:rsidP="0040559E">
      <w:pPr>
        <w:jc w:val="center"/>
        <w:rPr>
          <w:rFonts w:ascii="ＭＳ Ｐ明朝" w:eastAsia="ＭＳ Ｐ明朝" w:hAnsi="ＭＳ Ｐ明朝" w:cs="Times New Roman"/>
          <w:sz w:val="24"/>
          <w:szCs w:val="24"/>
        </w:rPr>
      </w:pPr>
    </w:p>
    <w:p w14:paraId="500EEBA2" w14:textId="77777777" w:rsidR="00FE17C8" w:rsidRPr="003554DE" w:rsidRDefault="00FE17C8" w:rsidP="0040559E">
      <w:pPr>
        <w:jc w:val="center"/>
        <w:rPr>
          <w:rFonts w:ascii="ＭＳ Ｐ明朝" w:eastAsia="ＭＳ Ｐ明朝" w:hAnsi="ＭＳ Ｐ明朝" w:cs="Times New Roman"/>
          <w:sz w:val="24"/>
          <w:szCs w:val="24"/>
        </w:rPr>
      </w:pPr>
    </w:p>
    <w:p w14:paraId="67727593" w14:textId="2E7F7726" w:rsidR="00985A7A" w:rsidRDefault="00985A7A">
      <w:pPr>
        <w:widowControl/>
        <w:jc w:val="left"/>
        <w:rPr>
          <w:rFonts w:ascii="ＭＳ Ｐ明朝" w:eastAsia="ＭＳ Ｐ明朝" w:hAnsi="ＭＳ Ｐ明朝" w:cs="Times New Roman"/>
          <w:sz w:val="24"/>
          <w:szCs w:val="24"/>
        </w:rPr>
      </w:pPr>
      <w:r>
        <w:rPr>
          <w:rFonts w:ascii="ＭＳ Ｐ明朝" w:eastAsia="ＭＳ Ｐ明朝" w:hAnsi="ＭＳ Ｐ明朝" w:cs="Times New Roman"/>
          <w:sz w:val="24"/>
          <w:szCs w:val="24"/>
        </w:rPr>
        <w:br w:type="page"/>
      </w:r>
    </w:p>
    <w:p w14:paraId="6B0AC1FF" w14:textId="77777777" w:rsidR="00FE17C8" w:rsidRPr="003554DE" w:rsidRDefault="00FE17C8" w:rsidP="0040559E">
      <w:pPr>
        <w:jc w:val="center"/>
        <w:rPr>
          <w:rFonts w:ascii="ＭＳ Ｐ明朝" w:eastAsia="ＭＳ Ｐ明朝" w:hAnsi="ＭＳ Ｐ明朝" w:cs="Times New Roman"/>
          <w:sz w:val="24"/>
          <w:szCs w:val="24"/>
        </w:rPr>
      </w:pPr>
    </w:p>
    <w:p w14:paraId="2D156C6F" w14:textId="0EFFB035" w:rsidR="0040559E" w:rsidRPr="003554DE" w:rsidRDefault="0040559E" w:rsidP="002D7635">
      <w:pPr>
        <w:jc w:val="center"/>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第</w:t>
      </w:r>
      <w:r w:rsidR="00985A7A">
        <w:rPr>
          <w:rFonts w:ascii="ＭＳ Ｐ明朝" w:eastAsia="ＭＳ Ｐ明朝" w:hAnsi="ＭＳ Ｐ明朝" w:cs="Times New Roman"/>
          <w:sz w:val="24"/>
          <w:szCs w:val="24"/>
        </w:rPr>
        <w:t>8</w:t>
      </w:r>
      <w:r w:rsidRPr="003554DE">
        <w:rPr>
          <w:rFonts w:ascii="ＭＳ Ｐ明朝" w:eastAsia="ＭＳ Ｐ明朝" w:hAnsi="ＭＳ Ｐ明朝" w:cs="Times New Roman"/>
          <w:sz w:val="24"/>
          <w:szCs w:val="24"/>
        </w:rPr>
        <w:t>回沖縄県病院薬剤師会学術研究発表会開催にあたり</w:t>
      </w:r>
    </w:p>
    <w:p w14:paraId="29EDA49C" w14:textId="77777777" w:rsidR="0040559E" w:rsidRPr="003554DE" w:rsidRDefault="0040559E" w:rsidP="0040559E">
      <w:pPr>
        <w:jc w:val="left"/>
        <w:rPr>
          <w:rFonts w:ascii="ＭＳ Ｐ明朝" w:eastAsia="ＭＳ Ｐ明朝" w:hAnsi="ＭＳ Ｐ明朝" w:cs="Times New Roman"/>
          <w:sz w:val="24"/>
          <w:szCs w:val="24"/>
        </w:rPr>
      </w:pPr>
    </w:p>
    <w:p w14:paraId="1CD0B6B0" w14:textId="77777777" w:rsidR="0040559E" w:rsidRPr="003554DE" w:rsidRDefault="0040559E" w:rsidP="0040559E">
      <w:pPr>
        <w:ind w:firstLineChars="100" w:firstLine="240"/>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沖縄県病院薬剤師会会員の皆様、</w:t>
      </w:r>
      <w:r w:rsidR="0033642E" w:rsidRPr="003554DE">
        <w:rPr>
          <w:rFonts w:ascii="ＭＳ Ｐ明朝" w:eastAsia="ＭＳ Ｐ明朝" w:hAnsi="ＭＳ Ｐ明朝" w:cs="Times New Roman"/>
          <w:sz w:val="24"/>
          <w:szCs w:val="24"/>
        </w:rPr>
        <w:t>平素より</w:t>
      </w:r>
      <w:r w:rsidRPr="003554DE">
        <w:rPr>
          <w:rFonts w:ascii="ＭＳ Ｐ明朝" w:eastAsia="ＭＳ Ｐ明朝" w:hAnsi="ＭＳ Ｐ明朝" w:cs="Times New Roman"/>
          <w:sz w:val="24"/>
          <w:szCs w:val="24"/>
        </w:rPr>
        <w:t>病院薬剤師会の活動にご理解とご協力賜り誠にありがとうございます。</w:t>
      </w:r>
    </w:p>
    <w:p w14:paraId="0DFD3264" w14:textId="5E38B587" w:rsidR="0040559E" w:rsidRPr="003554DE" w:rsidRDefault="007333D4" w:rsidP="002D7635">
      <w:pPr>
        <w:ind w:firstLineChars="100" w:firstLine="240"/>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さて、</w:t>
      </w:r>
      <w:r w:rsidR="0040559E" w:rsidRPr="003554DE">
        <w:rPr>
          <w:rFonts w:ascii="ＭＳ Ｐ明朝" w:eastAsia="ＭＳ Ｐ明朝" w:hAnsi="ＭＳ Ｐ明朝" w:cs="Times New Roman"/>
          <w:sz w:val="24"/>
          <w:szCs w:val="24"/>
        </w:rPr>
        <w:t>沖縄県病院薬剤師会学術研究発表会</w:t>
      </w:r>
      <w:r w:rsidR="002D7635" w:rsidRPr="003554DE">
        <w:rPr>
          <w:rFonts w:ascii="ＭＳ Ｐ明朝" w:eastAsia="ＭＳ Ｐ明朝" w:hAnsi="ＭＳ Ｐ明朝" w:cs="Times New Roman" w:hint="eastAsia"/>
          <w:sz w:val="24"/>
          <w:szCs w:val="24"/>
        </w:rPr>
        <w:t>は</w:t>
      </w:r>
      <w:r w:rsidR="00326084" w:rsidRPr="003554DE">
        <w:rPr>
          <w:rFonts w:ascii="ＭＳ Ｐ明朝" w:eastAsia="ＭＳ Ｐ明朝" w:hAnsi="ＭＳ Ｐ明朝" w:cs="Times New Roman" w:hint="eastAsia"/>
          <w:sz w:val="24"/>
          <w:szCs w:val="24"/>
        </w:rPr>
        <w:t>コロナ禍においてもオンライン開催を経て</w:t>
      </w:r>
      <w:r w:rsidR="00555C76" w:rsidRPr="003554DE">
        <w:rPr>
          <w:rFonts w:ascii="ＭＳ Ｐ明朝" w:eastAsia="ＭＳ Ｐ明朝" w:hAnsi="ＭＳ Ｐ明朝" w:cs="Times New Roman" w:hint="eastAsia"/>
          <w:sz w:val="24"/>
          <w:szCs w:val="24"/>
        </w:rPr>
        <w:t>、</w:t>
      </w:r>
      <w:r w:rsidR="00BE7EE4" w:rsidRPr="003554DE">
        <w:rPr>
          <w:rFonts w:ascii="ＭＳ Ｐ明朝" w:eastAsia="ＭＳ Ｐ明朝" w:hAnsi="ＭＳ Ｐ明朝" w:cs="Times New Roman"/>
          <w:sz w:val="24"/>
          <w:szCs w:val="24"/>
        </w:rPr>
        <w:t>今回が第</w:t>
      </w:r>
      <w:r w:rsidR="00985A7A">
        <w:rPr>
          <w:rFonts w:ascii="ＭＳ Ｐ明朝" w:eastAsia="ＭＳ Ｐ明朝" w:hAnsi="ＭＳ Ｐ明朝" w:cs="Times New Roman"/>
          <w:sz w:val="24"/>
          <w:szCs w:val="24"/>
        </w:rPr>
        <w:t>8</w:t>
      </w:r>
      <w:r w:rsidR="00BE7EE4" w:rsidRPr="003554DE">
        <w:rPr>
          <w:rFonts w:ascii="ＭＳ Ｐ明朝" w:eastAsia="ＭＳ Ｐ明朝" w:hAnsi="ＭＳ Ｐ明朝" w:cs="Times New Roman"/>
          <w:sz w:val="24"/>
          <w:szCs w:val="24"/>
        </w:rPr>
        <w:t>回目の</w:t>
      </w:r>
      <w:r w:rsidR="0040559E" w:rsidRPr="003554DE">
        <w:rPr>
          <w:rFonts w:ascii="ＭＳ Ｐ明朝" w:eastAsia="ＭＳ Ｐ明朝" w:hAnsi="ＭＳ Ｐ明朝" w:cs="Times New Roman"/>
          <w:sz w:val="24"/>
          <w:szCs w:val="24"/>
        </w:rPr>
        <w:t>開催の運びとなりました。</w:t>
      </w:r>
    </w:p>
    <w:p w14:paraId="4582DF80" w14:textId="77777777" w:rsidR="002A59F6" w:rsidRPr="003554DE" w:rsidRDefault="0040559E" w:rsidP="0033642E">
      <w:pPr>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 xml:space="preserve">　沖縄県病院薬剤師会学術研究発表会は</w:t>
      </w:r>
      <w:r w:rsidR="0033642E" w:rsidRPr="003554DE">
        <w:rPr>
          <w:rFonts w:ascii="ＭＳ Ｐ明朝" w:eastAsia="ＭＳ Ｐ明朝" w:hAnsi="ＭＳ Ｐ明朝" w:cs="Times New Roman"/>
          <w:sz w:val="24"/>
          <w:szCs w:val="24"/>
        </w:rPr>
        <w:t>「病院・診療所薬剤師の学術技能向上」および「学会、講習会、研修会の開催」、さらに「研究発表の場の提供」や「</w:t>
      </w:r>
      <w:r w:rsidRPr="003554DE">
        <w:rPr>
          <w:rFonts w:ascii="ＭＳ Ｐ明朝" w:eastAsia="ＭＳ Ｐ明朝" w:hAnsi="ＭＳ Ｐ明朝" w:cs="Times New Roman"/>
          <w:sz w:val="24"/>
          <w:szCs w:val="24"/>
        </w:rPr>
        <w:t>他施設薬剤師とのディスカッション</w:t>
      </w:r>
      <w:r w:rsidR="0033642E" w:rsidRPr="003554DE">
        <w:rPr>
          <w:rFonts w:ascii="ＭＳ Ｐ明朝" w:eastAsia="ＭＳ Ｐ明朝" w:hAnsi="ＭＳ Ｐ明朝" w:cs="Times New Roman"/>
          <w:sz w:val="24"/>
          <w:szCs w:val="24"/>
        </w:rPr>
        <w:t>」等を</w:t>
      </w:r>
      <w:r w:rsidR="001341C6" w:rsidRPr="003554DE">
        <w:rPr>
          <w:rFonts w:ascii="ＭＳ Ｐ明朝" w:eastAsia="ＭＳ Ｐ明朝" w:hAnsi="ＭＳ Ｐ明朝" w:cs="Times New Roman"/>
          <w:sz w:val="24"/>
          <w:szCs w:val="24"/>
        </w:rPr>
        <w:t>目的としております。</w:t>
      </w:r>
    </w:p>
    <w:p w14:paraId="48C4FBAE" w14:textId="77777777" w:rsidR="0040559E" w:rsidRPr="003554DE" w:rsidRDefault="001341C6" w:rsidP="0033642E">
      <w:pPr>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今後ますます、</w:t>
      </w:r>
      <w:r w:rsidR="0040559E" w:rsidRPr="003554DE">
        <w:rPr>
          <w:rFonts w:ascii="ＭＳ Ｐ明朝" w:eastAsia="ＭＳ Ｐ明朝" w:hAnsi="ＭＳ Ｐ明朝" w:cs="Times New Roman"/>
          <w:sz w:val="24"/>
          <w:szCs w:val="24"/>
        </w:rPr>
        <w:t>この会を</w:t>
      </w:r>
      <w:r w:rsidRPr="003554DE">
        <w:rPr>
          <w:rFonts w:ascii="ＭＳ Ｐ明朝" w:eastAsia="ＭＳ Ｐ明朝" w:hAnsi="ＭＳ Ｐ明朝" w:cs="Times New Roman"/>
          <w:sz w:val="24"/>
          <w:szCs w:val="24"/>
        </w:rPr>
        <w:t>発展させ</w:t>
      </w:r>
      <w:r w:rsidR="0040559E" w:rsidRPr="003554DE">
        <w:rPr>
          <w:rFonts w:ascii="ＭＳ Ｐ明朝" w:eastAsia="ＭＳ Ｐ明朝" w:hAnsi="ＭＳ Ｐ明朝" w:cs="Times New Roman"/>
          <w:sz w:val="24"/>
          <w:szCs w:val="24"/>
        </w:rPr>
        <w:t>継続開催していければと考えております。</w:t>
      </w:r>
      <w:r w:rsidR="0033642E" w:rsidRPr="003554DE">
        <w:rPr>
          <w:rFonts w:ascii="ＭＳ Ｐ明朝" w:eastAsia="ＭＳ Ｐ明朝" w:hAnsi="ＭＳ Ｐ明朝" w:cs="Times New Roman"/>
          <w:sz w:val="24"/>
          <w:szCs w:val="24"/>
        </w:rPr>
        <w:t>今後とも</w:t>
      </w:r>
      <w:r w:rsidRPr="003554DE">
        <w:rPr>
          <w:rFonts w:ascii="ＭＳ Ｐ明朝" w:eastAsia="ＭＳ Ｐ明朝" w:hAnsi="ＭＳ Ｐ明朝" w:cs="Times New Roman"/>
          <w:sz w:val="24"/>
          <w:szCs w:val="24"/>
        </w:rPr>
        <w:t>皆様の</w:t>
      </w:r>
      <w:r w:rsidR="0033642E" w:rsidRPr="003554DE">
        <w:rPr>
          <w:rFonts w:ascii="ＭＳ Ｐ明朝" w:eastAsia="ＭＳ Ｐ明朝" w:hAnsi="ＭＳ Ｐ明朝" w:cs="Times New Roman"/>
          <w:sz w:val="24"/>
          <w:szCs w:val="24"/>
        </w:rPr>
        <w:t>ご協力のほど宜しくお願い申し上げ</w:t>
      </w:r>
      <w:r w:rsidR="0040559E" w:rsidRPr="003554DE">
        <w:rPr>
          <w:rFonts w:ascii="ＭＳ Ｐ明朝" w:eastAsia="ＭＳ Ｐ明朝" w:hAnsi="ＭＳ Ｐ明朝" w:cs="Times New Roman"/>
          <w:sz w:val="24"/>
          <w:szCs w:val="24"/>
        </w:rPr>
        <w:t>ます。</w:t>
      </w:r>
    </w:p>
    <w:p w14:paraId="13563C09" w14:textId="77777777" w:rsidR="001341C6" w:rsidRPr="003554DE" w:rsidRDefault="001341C6" w:rsidP="005E79CE">
      <w:pPr>
        <w:rPr>
          <w:rFonts w:ascii="ＭＳ Ｐ明朝" w:eastAsia="ＭＳ Ｐ明朝" w:hAnsi="ＭＳ Ｐ明朝" w:cs="Times New Roman"/>
          <w:sz w:val="24"/>
          <w:szCs w:val="24"/>
        </w:rPr>
      </w:pPr>
    </w:p>
    <w:p w14:paraId="04DB58EE" w14:textId="1CD7DE59" w:rsidR="0033642E" w:rsidRPr="003554DE" w:rsidRDefault="005E79CE" w:rsidP="005E79CE">
      <w:pPr>
        <w:jc w:val="left"/>
        <w:rPr>
          <w:rFonts w:ascii="ＭＳ Ｐ明朝" w:eastAsia="ＭＳ Ｐ明朝" w:hAnsi="ＭＳ Ｐ明朝" w:cs="Times New Roman"/>
          <w:color w:val="222222"/>
          <w:kern w:val="0"/>
          <w:sz w:val="24"/>
          <w:szCs w:val="24"/>
        </w:rPr>
      </w:pPr>
      <w:r>
        <w:rPr>
          <w:rFonts w:ascii="ＭＳ Ｐ明朝" w:eastAsia="ＭＳ Ｐ明朝" w:hAnsi="ＭＳ Ｐ明朝" w:cs="Times New Roman" w:hint="eastAsia"/>
          <w:sz w:val="24"/>
          <w:szCs w:val="24"/>
        </w:rPr>
        <w:t>＜</w:t>
      </w:r>
      <w:r w:rsidR="0033642E" w:rsidRPr="003554DE">
        <w:rPr>
          <w:rFonts w:ascii="ＭＳ Ｐ明朝" w:eastAsia="ＭＳ Ｐ明朝" w:hAnsi="ＭＳ Ｐ明朝" w:cs="Times New Roman"/>
          <w:sz w:val="24"/>
          <w:szCs w:val="24"/>
          <w:lang w:eastAsia="zh-CN"/>
        </w:rPr>
        <w:t>運営委員</w:t>
      </w:r>
      <w:r>
        <w:rPr>
          <w:rFonts w:ascii="ＭＳ Ｐ明朝" w:eastAsia="ＭＳ Ｐ明朝" w:hAnsi="ＭＳ Ｐ明朝"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701"/>
      </w:tblGrid>
      <w:tr w:rsidR="005E79CE" w14:paraId="6D2FA2EC" w14:textId="77777777" w:rsidTr="00EA2CD4">
        <w:tc>
          <w:tcPr>
            <w:tcW w:w="3256" w:type="dxa"/>
            <w:vAlign w:val="center"/>
          </w:tcPr>
          <w:p w14:paraId="6FDE3F1D"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lang w:eastAsia="zh-CN"/>
              </w:rPr>
              <w:t>浦添総合病院</w:t>
            </w:r>
          </w:p>
        </w:tc>
        <w:tc>
          <w:tcPr>
            <w:tcW w:w="1701" w:type="dxa"/>
            <w:vAlign w:val="center"/>
          </w:tcPr>
          <w:p w14:paraId="3C2832BF"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lang w:eastAsia="zh-CN"/>
              </w:rPr>
              <w:t>浜元善仁</w:t>
            </w:r>
          </w:p>
        </w:tc>
      </w:tr>
      <w:tr w:rsidR="005E79CE" w14:paraId="633D7AEC" w14:textId="77777777" w:rsidTr="00EA2CD4">
        <w:tc>
          <w:tcPr>
            <w:tcW w:w="3256" w:type="dxa"/>
            <w:vAlign w:val="center"/>
          </w:tcPr>
          <w:p w14:paraId="578A3A42"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lang w:eastAsia="zh-CN"/>
              </w:rPr>
              <w:t>浦添総合病院</w:t>
            </w:r>
          </w:p>
        </w:tc>
        <w:tc>
          <w:tcPr>
            <w:tcW w:w="1701" w:type="dxa"/>
            <w:vAlign w:val="center"/>
          </w:tcPr>
          <w:p w14:paraId="6CE9DFD9"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長嶺桃子</w:t>
            </w:r>
          </w:p>
        </w:tc>
      </w:tr>
      <w:tr w:rsidR="005E79CE" w14:paraId="22E8184B" w14:textId="77777777" w:rsidTr="00EA2CD4">
        <w:tc>
          <w:tcPr>
            <w:tcW w:w="3256" w:type="dxa"/>
            <w:vAlign w:val="center"/>
          </w:tcPr>
          <w:p w14:paraId="48A18993"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琉球大学病院</w:t>
            </w:r>
          </w:p>
        </w:tc>
        <w:tc>
          <w:tcPr>
            <w:tcW w:w="1701" w:type="dxa"/>
            <w:vAlign w:val="center"/>
          </w:tcPr>
          <w:p w14:paraId="78279E12" w14:textId="22F18396"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神</w:t>
            </w:r>
            <w:r w:rsidR="001F1480">
              <w:rPr>
                <w:rFonts w:ascii="ＭＳ Ｐ明朝" w:eastAsia="ＭＳ Ｐ明朝" w:hAnsi="ＭＳ Ｐ明朝" w:cs="Times New Roman" w:hint="eastAsia"/>
                <w:sz w:val="24"/>
                <w:szCs w:val="24"/>
              </w:rPr>
              <w:t>矢</w:t>
            </w:r>
            <w:r>
              <w:rPr>
                <w:rFonts w:ascii="ＭＳ Ｐ明朝" w:eastAsia="ＭＳ Ｐ明朝" w:hAnsi="ＭＳ Ｐ明朝" w:cs="Times New Roman" w:hint="eastAsia"/>
                <w:sz w:val="24"/>
                <w:szCs w:val="24"/>
              </w:rPr>
              <w:t>佑輔</w:t>
            </w:r>
          </w:p>
        </w:tc>
      </w:tr>
      <w:tr w:rsidR="005E79CE" w14:paraId="7F20AFFB" w14:textId="77777777" w:rsidTr="00EA2CD4">
        <w:tc>
          <w:tcPr>
            <w:tcW w:w="3256" w:type="dxa"/>
            <w:vAlign w:val="center"/>
          </w:tcPr>
          <w:p w14:paraId="3CF8C38C"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中頭病院</w:t>
            </w:r>
          </w:p>
        </w:tc>
        <w:tc>
          <w:tcPr>
            <w:tcW w:w="1701" w:type="dxa"/>
            <w:vAlign w:val="center"/>
          </w:tcPr>
          <w:p w14:paraId="2E72A495"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木奈崎昭男</w:t>
            </w:r>
          </w:p>
        </w:tc>
      </w:tr>
      <w:tr w:rsidR="005E79CE" w14:paraId="5C53899B" w14:textId="77777777" w:rsidTr="00EA2CD4">
        <w:tc>
          <w:tcPr>
            <w:tcW w:w="3256" w:type="dxa"/>
            <w:vAlign w:val="center"/>
          </w:tcPr>
          <w:p w14:paraId="240C37CE"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沖縄県立南部医療センター</w:t>
            </w:r>
          </w:p>
          <w:p w14:paraId="03C5AAD6"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・こども医療センター</w:t>
            </w:r>
          </w:p>
        </w:tc>
        <w:tc>
          <w:tcPr>
            <w:tcW w:w="1701" w:type="dxa"/>
            <w:vAlign w:val="center"/>
          </w:tcPr>
          <w:p w14:paraId="513794C7"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松本慧大</w:t>
            </w:r>
          </w:p>
        </w:tc>
      </w:tr>
      <w:tr w:rsidR="005E79CE" w14:paraId="38C98135" w14:textId="77777777" w:rsidTr="00EA2CD4">
        <w:tc>
          <w:tcPr>
            <w:tcW w:w="3256" w:type="dxa"/>
            <w:vAlign w:val="center"/>
          </w:tcPr>
          <w:p w14:paraId="0BD2EE0E" w14:textId="77777777" w:rsidR="005E79CE" w:rsidRPr="003554DE" w:rsidRDefault="005E79CE" w:rsidP="00EA2CD4">
            <w:pPr>
              <w:tabs>
                <w:tab w:val="left" w:pos="5812"/>
                <w:tab w:val="left" w:pos="5954"/>
                <w:tab w:val="left" w:pos="6096"/>
                <w:tab w:val="left" w:pos="6379"/>
              </w:tabs>
              <w:rPr>
                <w:rFonts w:ascii="ＭＳ Ｐ明朝" w:eastAsia="ＭＳ Ｐ明朝" w:hAnsi="ＭＳ Ｐ明朝" w:cs="Times New Roman"/>
                <w:color w:val="222222"/>
                <w:kern w:val="0"/>
                <w:sz w:val="24"/>
                <w:szCs w:val="24"/>
              </w:rPr>
            </w:pPr>
            <w:r w:rsidRPr="003554DE">
              <w:rPr>
                <w:rFonts w:ascii="ＭＳ Ｐ明朝" w:eastAsia="ＭＳ Ｐ明朝" w:hAnsi="ＭＳ Ｐ明朝" w:cs="Times New Roman" w:hint="eastAsia"/>
                <w:color w:val="222222"/>
                <w:kern w:val="0"/>
                <w:sz w:val="24"/>
                <w:szCs w:val="24"/>
              </w:rPr>
              <w:t>友愛医療センター</w:t>
            </w:r>
          </w:p>
        </w:tc>
        <w:tc>
          <w:tcPr>
            <w:tcW w:w="1701" w:type="dxa"/>
            <w:vAlign w:val="center"/>
          </w:tcPr>
          <w:p w14:paraId="36035465"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平塚真弘</w:t>
            </w:r>
          </w:p>
        </w:tc>
      </w:tr>
      <w:tr w:rsidR="005E79CE" w14:paraId="4C4DD015" w14:textId="77777777" w:rsidTr="00EA2CD4">
        <w:tc>
          <w:tcPr>
            <w:tcW w:w="3256" w:type="dxa"/>
            <w:vAlign w:val="center"/>
          </w:tcPr>
          <w:p w14:paraId="256E91EB"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 xml:space="preserve">那覇市立病院　</w:t>
            </w:r>
          </w:p>
        </w:tc>
        <w:tc>
          <w:tcPr>
            <w:tcW w:w="1701" w:type="dxa"/>
            <w:vAlign w:val="center"/>
          </w:tcPr>
          <w:p w14:paraId="1DE098AC"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赤嶺聡彦</w:t>
            </w:r>
          </w:p>
        </w:tc>
      </w:tr>
      <w:tr w:rsidR="005E79CE" w14:paraId="6A51D6EA" w14:textId="77777777" w:rsidTr="00EA2CD4">
        <w:tc>
          <w:tcPr>
            <w:tcW w:w="3256" w:type="dxa"/>
            <w:vAlign w:val="center"/>
          </w:tcPr>
          <w:p w14:paraId="6034880C"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hint="eastAsia"/>
                <w:color w:val="222222"/>
                <w:kern w:val="0"/>
                <w:sz w:val="24"/>
                <w:szCs w:val="24"/>
              </w:rPr>
              <w:t>友愛医療センター</w:t>
            </w:r>
          </w:p>
        </w:tc>
        <w:tc>
          <w:tcPr>
            <w:tcW w:w="1701" w:type="dxa"/>
            <w:vAlign w:val="center"/>
          </w:tcPr>
          <w:p w14:paraId="5A542D11"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 xml:space="preserve">小杉卓大　</w:t>
            </w:r>
          </w:p>
        </w:tc>
      </w:tr>
    </w:tbl>
    <w:p w14:paraId="6DEF4B85" w14:textId="394B6F50" w:rsidR="0040559E" w:rsidRPr="003554DE" w:rsidRDefault="005E79CE" w:rsidP="005E79CE">
      <w:pPr>
        <w:tabs>
          <w:tab w:val="left" w:pos="5812"/>
          <w:tab w:val="left" w:pos="5954"/>
          <w:tab w:val="left" w:pos="6096"/>
          <w:tab w:val="left" w:pos="6379"/>
        </w:tabs>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順不同　敬称略</w:t>
      </w:r>
    </w:p>
    <w:p w14:paraId="10311BD7" w14:textId="1DFA1CB7" w:rsidR="005E79CE" w:rsidRDefault="005E79CE">
      <w:pPr>
        <w:widowControl/>
        <w:jc w:val="left"/>
        <w:rPr>
          <w:rFonts w:ascii="ＭＳ Ｐ明朝" w:eastAsia="ＭＳ Ｐ明朝" w:hAnsi="ＭＳ Ｐ明朝" w:cs="Times New Roman"/>
          <w:sz w:val="24"/>
          <w:szCs w:val="24"/>
        </w:rPr>
      </w:pPr>
      <w:r>
        <w:rPr>
          <w:rFonts w:ascii="ＭＳ Ｐ明朝" w:eastAsia="ＭＳ Ｐ明朝" w:hAnsi="ＭＳ Ｐ明朝" w:cs="Times New Roman"/>
          <w:sz w:val="24"/>
          <w:szCs w:val="24"/>
        </w:rPr>
        <w:br w:type="page"/>
      </w:r>
    </w:p>
    <w:p w14:paraId="1F2C6B5A" w14:textId="77777777" w:rsidR="00641C90" w:rsidRPr="003554DE" w:rsidRDefault="00641C9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p w14:paraId="4705B795" w14:textId="77777777"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ご案内</w:t>
      </w:r>
    </w:p>
    <w:p w14:paraId="4160BCF9" w14:textId="77777777"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1)今回の研究発表会の口演時間は下記の通りとなります。</w:t>
      </w:r>
    </w:p>
    <w:p w14:paraId="373E813D" w14:textId="38BE42FE"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 xml:space="preserve">　　発表：</w:t>
      </w:r>
      <w:r w:rsidR="00217B85" w:rsidRPr="003554DE">
        <w:rPr>
          <w:rFonts w:ascii="ＭＳ Ｐ明朝" w:eastAsia="ＭＳ Ｐ明朝" w:hAnsi="ＭＳ Ｐ明朝" w:cs="Times New Roman" w:hint="eastAsia"/>
          <w:sz w:val="24"/>
          <w:szCs w:val="24"/>
        </w:rPr>
        <w:t>8</w:t>
      </w:r>
      <w:r w:rsidRPr="003554DE">
        <w:rPr>
          <w:rFonts w:ascii="ＭＳ Ｐ明朝" w:eastAsia="ＭＳ Ｐ明朝" w:hAnsi="ＭＳ Ｐ明朝" w:cs="Times New Roman"/>
          <w:sz w:val="24"/>
          <w:szCs w:val="24"/>
        </w:rPr>
        <w:t>分、質疑：</w:t>
      </w:r>
      <w:r w:rsidR="00326084" w:rsidRPr="003554DE">
        <w:rPr>
          <w:rFonts w:ascii="ＭＳ Ｐ明朝" w:eastAsia="ＭＳ Ｐ明朝" w:hAnsi="ＭＳ Ｐ明朝" w:cs="Times New Roman" w:hint="eastAsia"/>
          <w:sz w:val="24"/>
          <w:szCs w:val="24"/>
        </w:rPr>
        <w:t>7</w:t>
      </w:r>
      <w:r w:rsidRPr="003554DE">
        <w:rPr>
          <w:rFonts w:ascii="ＭＳ Ｐ明朝" w:eastAsia="ＭＳ Ｐ明朝" w:hAnsi="ＭＳ Ｐ明朝" w:cs="Times New Roman"/>
          <w:sz w:val="24"/>
          <w:szCs w:val="24"/>
        </w:rPr>
        <w:t>分、計1</w:t>
      </w:r>
      <w:r w:rsidR="00326084" w:rsidRPr="003554DE">
        <w:rPr>
          <w:rFonts w:ascii="ＭＳ Ｐ明朝" w:eastAsia="ＭＳ Ｐ明朝" w:hAnsi="ＭＳ Ｐ明朝" w:cs="Times New Roman" w:hint="eastAsia"/>
          <w:sz w:val="24"/>
          <w:szCs w:val="24"/>
        </w:rPr>
        <w:t>5</w:t>
      </w:r>
      <w:r w:rsidRPr="003554DE">
        <w:rPr>
          <w:rFonts w:ascii="ＭＳ Ｐ明朝" w:eastAsia="ＭＳ Ｐ明朝" w:hAnsi="ＭＳ Ｐ明朝" w:cs="Times New Roman"/>
          <w:sz w:val="24"/>
          <w:szCs w:val="24"/>
        </w:rPr>
        <w:t>分</w:t>
      </w:r>
    </w:p>
    <w:p w14:paraId="73F0C066" w14:textId="77777777"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bl>
      <w:tblPr>
        <w:tblStyle w:val="a7"/>
        <w:tblW w:w="0" w:type="auto"/>
        <w:tblLook w:val="04A0" w:firstRow="1" w:lastRow="0" w:firstColumn="1" w:lastColumn="0" w:noHBand="0" w:noVBand="1"/>
      </w:tblPr>
      <w:tblGrid>
        <w:gridCol w:w="9060"/>
      </w:tblGrid>
      <w:tr w:rsidR="00B54C00" w:rsidRPr="003554DE" w14:paraId="28FAA8C4" w14:textId="77777777" w:rsidTr="00B54C00">
        <w:tc>
          <w:tcPr>
            <w:tcW w:w="9060" w:type="dxa"/>
          </w:tcPr>
          <w:p w14:paraId="7611EE94" w14:textId="77777777" w:rsidR="00B54C00" w:rsidRPr="003554DE" w:rsidRDefault="00527992"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 xml:space="preserve">Memo </w:t>
            </w:r>
          </w:p>
        </w:tc>
      </w:tr>
      <w:tr w:rsidR="00B54C00" w:rsidRPr="003554DE" w14:paraId="4D52BB77" w14:textId="77777777" w:rsidTr="00B54C00">
        <w:tc>
          <w:tcPr>
            <w:tcW w:w="9060" w:type="dxa"/>
          </w:tcPr>
          <w:p w14:paraId="33292A91"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B54C00" w:rsidRPr="003554DE" w14:paraId="536F1BFC" w14:textId="77777777" w:rsidTr="00B54C00">
        <w:tc>
          <w:tcPr>
            <w:tcW w:w="9060" w:type="dxa"/>
          </w:tcPr>
          <w:p w14:paraId="79EEA64F"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B54C00" w:rsidRPr="003554DE" w14:paraId="2EF4D842" w14:textId="77777777" w:rsidTr="00B54C00">
        <w:tc>
          <w:tcPr>
            <w:tcW w:w="9060" w:type="dxa"/>
          </w:tcPr>
          <w:p w14:paraId="689172FA"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B54C00" w:rsidRPr="003554DE" w14:paraId="19864361" w14:textId="77777777" w:rsidTr="00B54C00">
        <w:tc>
          <w:tcPr>
            <w:tcW w:w="9060" w:type="dxa"/>
          </w:tcPr>
          <w:p w14:paraId="021923FD"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C86EEF" w:rsidRPr="003554DE" w14:paraId="2907176E" w14:textId="77777777" w:rsidTr="00B54C00">
        <w:tc>
          <w:tcPr>
            <w:tcW w:w="9060" w:type="dxa"/>
          </w:tcPr>
          <w:p w14:paraId="4ED3A8FF" w14:textId="77777777" w:rsidR="00C86EEF" w:rsidRPr="003554DE" w:rsidRDefault="00C86EEF"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C431ED" w:rsidRPr="003554DE" w14:paraId="66A50C31" w14:textId="77777777" w:rsidTr="00B54C00">
        <w:tc>
          <w:tcPr>
            <w:tcW w:w="9060" w:type="dxa"/>
          </w:tcPr>
          <w:p w14:paraId="101A93CE" w14:textId="77777777" w:rsidR="00C431ED" w:rsidRPr="003554DE" w:rsidRDefault="00C431ED"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C86EEF" w:rsidRPr="003554DE" w14:paraId="596C9922" w14:textId="77777777" w:rsidTr="00B54C00">
        <w:tc>
          <w:tcPr>
            <w:tcW w:w="9060" w:type="dxa"/>
          </w:tcPr>
          <w:p w14:paraId="64D1A324" w14:textId="77777777" w:rsidR="00C86EEF" w:rsidRPr="003554DE" w:rsidRDefault="00C86EEF"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A42E03" w:rsidRPr="003554DE" w14:paraId="25A70A00" w14:textId="77777777" w:rsidTr="00B54C00">
        <w:tc>
          <w:tcPr>
            <w:tcW w:w="9060" w:type="dxa"/>
          </w:tcPr>
          <w:p w14:paraId="363B8D43" w14:textId="77777777" w:rsidR="00A42E03" w:rsidRPr="003554DE" w:rsidRDefault="00A42E03"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A42E03" w:rsidRPr="003554DE" w14:paraId="2B7D87FC" w14:textId="77777777" w:rsidTr="00B54C00">
        <w:tc>
          <w:tcPr>
            <w:tcW w:w="9060" w:type="dxa"/>
          </w:tcPr>
          <w:p w14:paraId="1437607E" w14:textId="77777777" w:rsidR="00A42E03" w:rsidRPr="003554DE" w:rsidRDefault="00A42E03"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14875018" w14:textId="77777777" w:rsidTr="00B54C00">
        <w:tc>
          <w:tcPr>
            <w:tcW w:w="9060" w:type="dxa"/>
          </w:tcPr>
          <w:p w14:paraId="1FF1A658"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95465C2" w14:textId="77777777" w:rsidTr="00B54C00">
        <w:tc>
          <w:tcPr>
            <w:tcW w:w="9060" w:type="dxa"/>
          </w:tcPr>
          <w:p w14:paraId="1008B6AB"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1947BA1" w14:textId="77777777" w:rsidTr="00B54C00">
        <w:tc>
          <w:tcPr>
            <w:tcW w:w="9060" w:type="dxa"/>
          </w:tcPr>
          <w:p w14:paraId="5FB15847"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5E5927FC" w14:textId="77777777" w:rsidTr="00B54C00">
        <w:tc>
          <w:tcPr>
            <w:tcW w:w="9060" w:type="dxa"/>
          </w:tcPr>
          <w:p w14:paraId="421C9A53"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4E8C316C" w14:textId="77777777" w:rsidTr="00B54C00">
        <w:tc>
          <w:tcPr>
            <w:tcW w:w="9060" w:type="dxa"/>
          </w:tcPr>
          <w:p w14:paraId="0040BC80"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19C1C20F" w14:textId="77777777" w:rsidTr="00B54C00">
        <w:tc>
          <w:tcPr>
            <w:tcW w:w="9060" w:type="dxa"/>
          </w:tcPr>
          <w:p w14:paraId="00034D86"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737B5BEA" w14:textId="77777777" w:rsidTr="00B54C00">
        <w:tc>
          <w:tcPr>
            <w:tcW w:w="9060" w:type="dxa"/>
          </w:tcPr>
          <w:p w14:paraId="2AB4C1CB"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0B8565B" w14:textId="77777777" w:rsidTr="00B54C00">
        <w:tc>
          <w:tcPr>
            <w:tcW w:w="9060" w:type="dxa"/>
          </w:tcPr>
          <w:p w14:paraId="3EECE274"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F519285" w14:textId="77777777" w:rsidTr="00B54C00">
        <w:tc>
          <w:tcPr>
            <w:tcW w:w="9060" w:type="dxa"/>
          </w:tcPr>
          <w:p w14:paraId="52AF6F67"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A7E1E88" w14:textId="77777777" w:rsidTr="00B54C00">
        <w:tc>
          <w:tcPr>
            <w:tcW w:w="9060" w:type="dxa"/>
          </w:tcPr>
          <w:p w14:paraId="1CC130E9"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5F81569C" w14:textId="77777777" w:rsidTr="00B54C00">
        <w:tc>
          <w:tcPr>
            <w:tcW w:w="9060" w:type="dxa"/>
          </w:tcPr>
          <w:p w14:paraId="4D981C45"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276FB2D" w14:textId="77777777" w:rsidTr="00B54C00">
        <w:tc>
          <w:tcPr>
            <w:tcW w:w="9060" w:type="dxa"/>
          </w:tcPr>
          <w:p w14:paraId="7DFB0836"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4E3D4805" w14:textId="77777777" w:rsidTr="00B54C00">
        <w:tc>
          <w:tcPr>
            <w:tcW w:w="9060" w:type="dxa"/>
          </w:tcPr>
          <w:p w14:paraId="02C4AD69"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7638D561" w14:textId="77777777" w:rsidTr="00B54C00">
        <w:tc>
          <w:tcPr>
            <w:tcW w:w="9060" w:type="dxa"/>
          </w:tcPr>
          <w:p w14:paraId="59FDBC97"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3AD54A3" w14:textId="77777777" w:rsidTr="00B54C00">
        <w:tc>
          <w:tcPr>
            <w:tcW w:w="9060" w:type="dxa"/>
          </w:tcPr>
          <w:p w14:paraId="39D10B5A"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7BA2CD8" w14:textId="77777777" w:rsidTr="00B54C00">
        <w:tc>
          <w:tcPr>
            <w:tcW w:w="9060" w:type="dxa"/>
          </w:tcPr>
          <w:p w14:paraId="23FCE3C1"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5473B0EB" w14:textId="77777777" w:rsidTr="00B54C00">
        <w:tc>
          <w:tcPr>
            <w:tcW w:w="9060" w:type="dxa"/>
          </w:tcPr>
          <w:p w14:paraId="36F79DF6"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1787B59" w14:textId="77777777" w:rsidTr="00B54C00">
        <w:tc>
          <w:tcPr>
            <w:tcW w:w="9060" w:type="dxa"/>
          </w:tcPr>
          <w:p w14:paraId="2A0C35CB"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7D980E30" w14:textId="77777777" w:rsidTr="00B54C00">
        <w:tc>
          <w:tcPr>
            <w:tcW w:w="9060" w:type="dxa"/>
          </w:tcPr>
          <w:p w14:paraId="637AEB0C"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bl>
    <w:p w14:paraId="68069BD0" w14:textId="77777777" w:rsidR="005E79CE" w:rsidRDefault="005E79CE" w:rsidP="00F114CD">
      <w:pPr>
        <w:rPr>
          <w:rFonts w:ascii="ＭＳ Ｐ明朝" w:eastAsia="ＭＳ Ｐ明朝" w:hAnsi="ＭＳ Ｐ明朝"/>
          <w:b/>
          <w:sz w:val="26"/>
          <w:szCs w:val="26"/>
        </w:rPr>
      </w:pPr>
    </w:p>
    <w:p w14:paraId="2DA465BC" w14:textId="080179F5" w:rsidR="005E79CE" w:rsidRDefault="001F1480" w:rsidP="001F1480">
      <w:pPr>
        <w:widowControl/>
        <w:jc w:val="left"/>
        <w:rPr>
          <w:rFonts w:ascii="ＭＳ Ｐ明朝" w:eastAsia="ＭＳ Ｐ明朝" w:hAnsi="ＭＳ Ｐ明朝"/>
          <w:b/>
          <w:sz w:val="26"/>
          <w:szCs w:val="26"/>
        </w:rPr>
      </w:pPr>
      <w:r>
        <w:rPr>
          <w:rFonts w:ascii="ＭＳ Ｐ明朝" w:eastAsia="ＭＳ Ｐ明朝" w:hAnsi="ＭＳ Ｐ明朝"/>
          <w:b/>
          <w:sz w:val="26"/>
          <w:szCs w:val="26"/>
        </w:rPr>
        <w:br w:type="page"/>
      </w:r>
    </w:p>
    <w:p w14:paraId="29CF6D8A" w14:textId="33E68D5F" w:rsidR="005E79CE" w:rsidRPr="005E79CE" w:rsidRDefault="005E79CE" w:rsidP="005E79CE">
      <w:pPr>
        <w:pStyle w:val="aa"/>
        <w:widowControl/>
        <w:numPr>
          <w:ilvl w:val="0"/>
          <w:numId w:val="5"/>
        </w:numPr>
        <w:ind w:leftChars="0"/>
        <w:rPr>
          <w:rFonts w:ascii="ＭＳ Ｐ明朝" w:eastAsia="ＭＳ Ｐ明朝" w:hAnsi="ＭＳ Ｐ明朝"/>
          <w:color w:val="000000" w:themeColor="text1"/>
          <w:sz w:val="24"/>
        </w:rPr>
      </w:pPr>
      <w:r w:rsidRPr="005E79CE">
        <w:rPr>
          <w:rFonts w:ascii="ＭＳ Ｐ明朝" w:eastAsia="ＭＳ Ｐ明朝" w:hAnsi="ＭＳ Ｐ明朝" w:hint="eastAsia"/>
          <w:color w:val="000000" w:themeColor="text1"/>
          <w:sz w:val="24"/>
        </w:rPr>
        <w:lastRenderedPageBreak/>
        <w:t>注射抗がん薬初回使用患者における当院でのHBV再活性化対策の取り組み</w:t>
      </w:r>
    </w:p>
    <w:p w14:paraId="15AA18BC" w14:textId="77777777" w:rsidR="005E79CE" w:rsidRPr="003E5F10" w:rsidRDefault="005E79CE" w:rsidP="005E79CE">
      <w:pPr>
        <w:widowControl/>
        <w:rPr>
          <w:rFonts w:ascii="ＭＳ Ｐ明朝" w:eastAsia="ＭＳ Ｐ明朝" w:hAnsi="ＭＳ Ｐ明朝"/>
          <w:color w:val="000000" w:themeColor="text1"/>
          <w:sz w:val="24"/>
        </w:rPr>
      </w:pPr>
    </w:p>
    <w:p w14:paraId="2C1FF1D8" w14:textId="77777777" w:rsidR="001F1480" w:rsidRDefault="005E79CE" w:rsidP="005E79CE">
      <w:pPr>
        <w:widowControl/>
        <w:rPr>
          <w:rFonts w:ascii="ＭＳ Ｐ明朝" w:eastAsia="ＭＳ Ｐ明朝" w:hAnsi="ＭＳ Ｐ明朝"/>
          <w:color w:val="000000" w:themeColor="text1"/>
          <w:sz w:val="22"/>
        </w:rPr>
      </w:pPr>
      <w:r w:rsidRPr="003E5F10">
        <w:rPr>
          <w:rFonts w:ascii="ＭＳ Ｐ明朝" w:eastAsia="ＭＳ Ｐ明朝" w:hAnsi="ＭＳ Ｐ明朝" w:hint="eastAsia"/>
          <w:color w:val="000000" w:themeColor="text1"/>
          <w:sz w:val="22"/>
        </w:rPr>
        <w:t>〇大嶺　菜</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、小島　みどり</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、前城　達次</w:t>
      </w:r>
      <w:r w:rsidRPr="003E5F10">
        <w:rPr>
          <w:rFonts w:ascii="ＭＳ Ｐ明朝" w:eastAsia="ＭＳ Ｐ明朝" w:hAnsi="ＭＳ Ｐ明朝" w:hint="eastAsia"/>
          <w:color w:val="000000" w:themeColor="text1"/>
          <w:sz w:val="22"/>
          <w:vertAlign w:val="superscript"/>
        </w:rPr>
        <w:t>2</w:t>
      </w:r>
      <w:r w:rsidRPr="003E5F10">
        <w:rPr>
          <w:rFonts w:ascii="ＭＳ Ｐ明朝" w:eastAsia="ＭＳ Ｐ明朝" w:hAnsi="ＭＳ Ｐ明朝" w:hint="eastAsia"/>
          <w:color w:val="000000" w:themeColor="text1"/>
          <w:sz w:val="22"/>
        </w:rPr>
        <w:t>、新垣　伸吾</w:t>
      </w:r>
      <w:r w:rsidRPr="003E5F10">
        <w:rPr>
          <w:rFonts w:ascii="ＭＳ Ｐ明朝" w:eastAsia="ＭＳ Ｐ明朝" w:hAnsi="ＭＳ Ｐ明朝" w:hint="eastAsia"/>
          <w:color w:val="000000" w:themeColor="text1"/>
          <w:sz w:val="22"/>
          <w:vertAlign w:val="superscript"/>
        </w:rPr>
        <w:t>2</w:t>
      </w:r>
      <w:r w:rsidRPr="003E5F10">
        <w:rPr>
          <w:rFonts w:ascii="ＭＳ Ｐ明朝" w:eastAsia="ＭＳ Ｐ明朝" w:hAnsi="ＭＳ Ｐ明朝" w:hint="eastAsia"/>
          <w:color w:val="000000" w:themeColor="text1"/>
          <w:sz w:val="22"/>
        </w:rPr>
        <w:t>、難波　有智</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、國場　訓</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、鈴木　毅</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w:t>
      </w:r>
    </w:p>
    <w:p w14:paraId="3983905B" w14:textId="48BA3F6C" w:rsidR="005E79CE" w:rsidRPr="003E5F10" w:rsidRDefault="005E79CE" w:rsidP="005E79CE">
      <w:pPr>
        <w:widowControl/>
        <w:rPr>
          <w:rFonts w:ascii="ＭＳ Ｐ明朝" w:eastAsia="ＭＳ Ｐ明朝" w:hAnsi="ＭＳ Ｐ明朝"/>
          <w:color w:val="000000" w:themeColor="text1"/>
          <w:sz w:val="22"/>
          <w:vertAlign w:val="superscript"/>
        </w:rPr>
      </w:pPr>
      <w:r w:rsidRPr="003E5F10">
        <w:rPr>
          <w:rFonts w:ascii="ＭＳ Ｐ明朝" w:eastAsia="ＭＳ Ｐ明朝" w:hAnsi="ＭＳ Ｐ明朝" w:hint="eastAsia"/>
          <w:color w:val="000000" w:themeColor="text1"/>
          <w:sz w:val="22"/>
        </w:rPr>
        <w:t>大田　久美子</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、諸見　牧子</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、石井　岳夫</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cs="Arial" w:hint="eastAsia"/>
          <w:color w:val="000000" w:themeColor="text1"/>
          <w:kern w:val="0"/>
          <w:sz w:val="22"/>
        </w:rPr>
        <w:t>、山内　祐子</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cs="Arial" w:hint="eastAsia"/>
          <w:color w:val="000000" w:themeColor="text1"/>
          <w:kern w:val="0"/>
          <w:sz w:val="22"/>
        </w:rPr>
        <w:t>、潮平 英郎</w:t>
      </w:r>
      <w:r w:rsidRPr="003E5F10">
        <w:rPr>
          <w:rFonts w:ascii="ＭＳ Ｐ明朝" w:eastAsia="ＭＳ Ｐ明朝" w:hAnsi="ＭＳ Ｐ明朝" w:cs="Arial" w:hint="eastAsia"/>
          <w:color w:val="000000" w:themeColor="text1"/>
          <w:kern w:val="0"/>
          <w:sz w:val="22"/>
          <w:vertAlign w:val="superscript"/>
        </w:rPr>
        <w:t>3</w:t>
      </w:r>
      <w:r w:rsidRPr="003E5F10">
        <w:rPr>
          <w:rFonts w:ascii="ＭＳ Ｐ明朝" w:eastAsia="ＭＳ Ｐ明朝" w:hAnsi="ＭＳ Ｐ明朝" w:hint="eastAsia"/>
          <w:color w:val="000000" w:themeColor="text1"/>
          <w:sz w:val="22"/>
        </w:rPr>
        <w:t>、中村　克徳</w:t>
      </w:r>
      <w:r w:rsidRPr="003E5F10">
        <w:rPr>
          <w:rFonts w:ascii="ＭＳ Ｐ明朝" w:eastAsia="ＭＳ Ｐ明朝" w:hAnsi="ＭＳ Ｐ明朝" w:hint="eastAsia"/>
          <w:color w:val="000000" w:themeColor="text1"/>
          <w:sz w:val="22"/>
          <w:vertAlign w:val="superscript"/>
        </w:rPr>
        <w:t>1</w:t>
      </w:r>
    </w:p>
    <w:p w14:paraId="0745C569" w14:textId="77777777" w:rsidR="005E79CE" w:rsidRPr="003E5F10" w:rsidRDefault="005E79CE" w:rsidP="001F1480">
      <w:pPr>
        <w:widowControl/>
        <w:ind w:firstLineChars="50" w:firstLine="110"/>
        <w:jc w:val="left"/>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1：琉球大学病院　薬剤部</w:t>
      </w:r>
    </w:p>
    <w:p w14:paraId="1AB2F229" w14:textId="77777777" w:rsidR="005E79CE" w:rsidRPr="003E5F10" w:rsidRDefault="005E79CE" w:rsidP="001F1480">
      <w:pPr>
        <w:widowControl/>
        <w:ind w:firstLineChars="50" w:firstLine="110"/>
        <w:jc w:val="left"/>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2：琉球大学大学院医学研究科　感染症・呼吸器・消化器内科学講座</w:t>
      </w:r>
    </w:p>
    <w:p w14:paraId="5E00DE64" w14:textId="77777777" w:rsidR="005E79CE" w:rsidRPr="003E5F10" w:rsidRDefault="005E79CE" w:rsidP="001F1480">
      <w:pPr>
        <w:widowControl/>
        <w:ind w:firstLineChars="50" w:firstLine="110"/>
        <w:jc w:val="left"/>
        <w:rPr>
          <w:rFonts w:ascii="ＭＳ Ｐ明朝" w:eastAsia="ＭＳ Ｐ明朝" w:hAnsi="ＭＳ Ｐ明朝" w:cs="Arial"/>
          <w:color w:val="000000" w:themeColor="text1"/>
          <w:kern w:val="0"/>
          <w:sz w:val="22"/>
          <w:lang w:eastAsia="zh-TW"/>
        </w:rPr>
      </w:pPr>
      <w:r w:rsidRPr="003E5F10">
        <w:rPr>
          <w:rFonts w:ascii="ＭＳ Ｐ明朝" w:eastAsia="ＭＳ Ｐ明朝" w:hAnsi="ＭＳ Ｐ明朝" w:cs="Arial" w:hint="eastAsia"/>
          <w:color w:val="000000" w:themeColor="text1"/>
          <w:kern w:val="0"/>
          <w:sz w:val="22"/>
          <w:lang w:eastAsia="zh-TW"/>
        </w:rPr>
        <w:t>3：昭和薬科大学　臨床薬学研究室</w:t>
      </w:r>
    </w:p>
    <w:p w14:paraId="626097D0" w14:textId="77777777" w:rsidR="005E79CE" w:rsidRPr="003E5F10" w:rsidRDefault="005E79CE" w:rsidP="005E79CE">
      <w:pPr>
        <w:widowControl/>
        <w:jc w:val="right"/>
        <w:rPr>
          <w:rFonts w:ascii="ＭＳ Ｐ明朝" w:eastAsia="ＭＳ Ｐ明朝" w:hAnsi="ＭＳ Ｐ明朝" w:cs="Arial"/>
          <w:color w:val="000000" w:themeColor="text1"/>
          <w:kern w:val="0"/>
          <w:sz w:val="22"/>
          <w:lang w:eastAsia="zh-TW"/>
        </w:rPr>
      </w:pPr>
    </w:p>
    <w:p w14:paraId="2EACFF93"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【目的】</w:t>
      </w:r>
    </w:p>
    <w:p w14:paraId="3DD56B4A" w14:textId="77777777" w:rsidR="005E79CE"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B型肝炎ウイルス（HBV）再活性化を防止するため、「B型肝炎治療ガイドライン」において、化学療法開始前のHBVスクリーニング実施が推奨されている。沖縄県はHBVキャリアや既感染者が</w:t>
      </w:r>
      <w:r w:rsidRPr="003E5F10">
        <w:rPr>
          <w:rFonts w:ascii="ＭＳ Ｐ明朝" w:eastAsia="ＭＳ Ｐ明朝" w:hAnsi="ＭＳ Ｐ明朝" w:cs="ＭＳ Ｐゴシック" w:hint="eastAsia"/>
          <w:color w:val="000000" w:themeColor="text1"/>
          <w:kern w:val="0"/>
          <w:sz w:val="22"/>
        </w:rPr>
        <w:t>比較的多く</w:t>
      </w:r>
      <w:r w:rsidRPr="003E5F10">
        <w:rPr>
          <w:rFonts w:ascii="ＭＳ Ｐ明朝" w:eastAsia="ＭＳ Ｐ明朝" w:hAnsi="ＭＳ Ｐ明朝" w:cs="Arial" w:hint="eastAsia"/>
          <w:color w:val="000000" w:themeColor="text1"/>
          <w:kern w:val="0"/>
          <w:sz w:val="22"/>
        </w:rPr>
        <w:t>、HBV再活性化対策が特に重要である。琉球大学病院（当院）では2024年4月中旬から、薬剤師が注射抗がん薬の初回投与患者に対してHBVスクリーニング検査の実施状況を確認し、不足があれば医師へ追加検査を依頼する取り組みを開始している。本研究では、この取り組みがHBVスクリーニング実施率に与える影響を検討し、介入例から再活性化モニタリングが必要となる症例を抽出して、介入の意義を明らかにすることを目的とした。</w:t>
      </w:r>
    </w:p>
    <w:p w14:paraId="4030FB80"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p>
    <w:p w14:paraId="3F81DB43"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【方法】</w:t>
      </w:r>
    </w:p>
    <w:p w14:paraId="73C569F6" w14:textId="77777777" w:rsidR="005E79CE"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当院で注射抗がん薬が初回投与された患者のうち、介入前（2023年10月14日〜2024年4月14日）の244例と介入後（2024年4月15日〜2024年10月15日）の273例を解析対象とした。介入前後でのHBVスクリーニング検査実施率をFisherの正確確率検定で比較し、</w:t>
      </w:r>
      <w:r w:rsidRPr="003E5F10">
        <w:rPr>
          <w:rFonts w:ascii="ＭＳ Ｐ明朝" w:eastAsia="ＭＳ Ｐ明朝" w:hAnsi="ＭＳ Ｐ明朝" w:cs="Arial" w:hint="eastAsia"/>
          <w:i/>
          <w:iCs/>
          <w:color w:val="000000" w:themeColor="text1"/>
          <w:kern w:val="0"/>
          <w:sz w:val="22"/>
        </w:rPr>
        <w:t>p&lt;</w:t>
      </w:r>
      <w:r w:rsidRPr="003E5F10">
        <w:rPr>
          <w:rFonts w:ascii="ＭＳ Ｐ明朝" w:eastAsia="ＭＳ Ｐ明朝" w:hAnsi="ＭＳ Ｐ明朝" w:cs="Arial" w:hint="eastAsia"/>
          <w:color w:val="000000" w:themeColor="text1"/>
          <w:kern w:val="0"/>
          <w:sz w:val="22"/>
        </w:rPr>
        <w:t>0.05を統計学的に有意差ありとした。介入例は検査結果から再活性化モニタリング対象例を抽出した。本研究は琉球大学人を対象とする生命科学・医学系研究倫理審査委員会の承認を得て実施した（承認番号：24-2393-02-00-00）。</w:t>
      </w:r>
    </w:p>
    <w:p w14:paraId="09A5ADD1"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p>
    <w:p w14:paraId="777EED49"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【結果】</w:t>
      </w:r>
    </w:p>
    <w:p w14:paraId="5B621183" w14:textId="77777777" w:rsidR="005E79CE"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HBVスクリーニング検査実施率は介入前後で244例中149例（61.0%）から271例中273例（99.2%）へ有意に上昇した（</w:t>
      </w:r>
      <w:r w:rsidRPr="003E5F10">
        <w:rPr>
          <w:rFonts w:ascii="ＭＳ Ｐ明朝" w:eastAsia="ＭＳ Ｐ明朝" w:hAnsi="ＭＳ Ｐ明朝" w:cs="Arial" w:hint="eastAsia"/>
          <w:i/>
          <w:iCs/>
          <w:color w:val="000000" w:themeColor="text1"/>
          <w:kern w:val="0"/>
          <w:sz w:val="22"/>
        </w:rPr>
        <w:t>p&lt;</w:t>
      </w:r>
      <w:r w:rsidRPr="003E5F10">
        <w:rPr>
          <w:rFonts w:ascii="ＭＳ Ｐ明朝" w:eastAsia="ＭＳ Ｐ明朝" w:hAnsi="ＭＳ Ｐ明朝" w:cs="Arial" w:hint="eastAsia"/>
          <w:color w:val="000000" w:themeColor="text1"/>
          <w:kern w:val="0"/>
          <w:sz w:val="22"/>
        </w:rPr>
        <w:t>0.001）。介入後、追加検査が必要とされた割合は30.8%（273例中84例）であり、そのうち</w:t>
      </w:r>
      <w:r w:rsidRPr="003E5F10">
        <w:rPr>
          <w:rFonts w:ascii="ＭＳ Ｐ明朝" w:eastAsia="ＭＳ Ｐ明朝" w:hAnsi="ＭＳ Ｐ明朝" w:cs="ＭＳ Ｐゴシック" w:hint="eastAsia"/>
          <w:sz w:val="22"/>
        </w:rPr>
        <w:t>HBs抗体、HBc抗体のいずれか、あるいは両者が陽性の</w:t>
      </w:r>
      <w:r w:rsidRPr="003E5F10">
        <w:rPr>
          <w:rFonts w:ascii="ＭＳ Ｐ明朝" w:eastAsia="ＭＳ Ｐ明朝" w:hAnsi="ＭＳ Ｐ明朝" w:cs="ＭＳ Ｐゴシック" w:hint="eastAsia"/>
          <w:kern w:val="0"/>
          <w:sz w:val="22"/>
        </w:rPr>
        <w:t>既往感染は</w:t>
      </w:r>
      <w:r w:rsidRPr="003E5F10">
        <w:rPr>
          <w:rFonts w:ascii="ＭＳ Ｐ明朝" w:eastAsia="ＭＳ Ｐ明朝" w:hAnsi="ＭＳ Ｐ明朝" w:cs="Arial" w:hint="eastAsia"/>
          <w:color w:val="000000" w:themeColor="text1"/>
          <w:sz w:val="22"/>
        </w:rPr>
        <w:t>20例、肝臓専門医へのコンサルトは7例、核酸アナログ製剤投与開始</w:t>
      </w:r>
      <w:r w:rsidRPr="003E5F10">
        <w:rPr>
          <w:rFonts w:ascii="ＭＳ Ｐ明朝" w:eastAsia="ＭＳ Ｐ明朝" w:hAnsi="ＭＳ Ｐ明朝" w:cs="Arial" w:hint="eastAsia"/>
          <w:color w:val="000000" w:themeColor="text1"/>
          <w:kern w:val="0"/>
          <w:sz w:val="22"/>
        </w:rPr>
        <w:t>が1例であった。</w:t>
      </w:r>
    </w:p>
    <w:p w14:paraId="7CBF4364"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p>
    <w:p w14:paraId="5C46C281"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【考察】</w:t>
      </w:r>
    </w:p>
    <w:p w14:paraId="21A0A8A1"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薬剤師の介入がHBV再活性化リスクの早期抽出に寄与することが示唆された。</w:t>
      </w:r>
      <w:r w:rsidRPr="003E5F10">
        <w:rPr>
          <w:rFonts w:ascii="ＭＳ Ｐ明朝" w:eastAsia="ＭＳ Ｐ明朝" w:hAnsi="ＭＳ Ｐ明朝" w:cs="ＭＳ Ｐゴシック" w:hint="eastAsia"/>
          <w:sz w:val="22"/>
        </w:rPr>
        <w:t>既往感染</w:t>
      </w:r>
      <w:r w:rsidRPr="003E5F10">
        <w:rPr>
          <w:rFonts w:ascii="ＭＳ Ｐ明朝" w:eastAsia="ＭＳ Ｐ明朝" w:hAnsi="ＭＳ Ｐ明朝" w:cs="Arial" w:hint="eastAsia"/>
          <w:color w:val="000000" w:themeColor="text1"/>
          <w:kern w:val="0"/>
          <w:sz w:val="22"/>
        </w:rPr>
        <w:t>については、継続的なHBV-DNAモニタリングの必要があると考えられる。今後は、HBV再活性化対策の啓発を進めるとともに、病棟薬剤師や他職種間</w:t>
      </w:r>
      <w:r w:rsidRPr="003E5F10">
        <w:rPr>
          <w:rFonts w:ascii="ＭＳ Ｐ明朝" w:eastAsia="ＭＳ Ｐ明朝" w:hAnsi="ＭＳ Ｐ明朝" w:cs="ＭＳ Ｐゴシック" w:hint="eastAsia"/>
          <w:color w:val="000000" w:themeColor="text1"/>
          <w:kern w:val="0"/>
          <w:sz w:val="22"/>
        </w:rPr>
        <w:t>での連携による継</w:t>
      </w:r>
      <w:r w:rsidRPr="003E5F10">
        <w:rPr>
          <w:rFonts w:ascii="ＭＳ Ｐ明朝" w:eastAsia="ＭＳ Ｐ明朝" w:hAnsi="ＭＳ Ｐ明朝" w:cs="Arial" w:hint="eastAsia"/>
          <w:color w:val="000000" w:themeColor="text1"/>
          <w:kern w:val="0"/>
          <w:sz w:val="22"/>
        </w:rPr>
        <w:t>続的なフォローアップ体制を構築することが課題である。</w:t>
      </w:r>
    </w:p>
    <w:p w14:paraId="502515A1" w14:textId="77777777" w:rsidR="005E79CE" w:rsidRDefault="005E79CE" w:rsidP="00F114CD">
      <w:pPr>
        <w:rPr>
          <w:rFonts w:ascii="ＭＳ Ｐ明朝" w:eastAsia="ＭＳ Ｐ明朝" w:hAnsi="ＭＳ Ｐ明朝"/>
          <w:b/>
          <w:sz w:val="26"/>
          <w:szCs w:val="26"/>
        </w:rPr>
      </w:pPr>
    </w:p>
    <w:p w14:paraId="137B984A" w14:textId="77777777" w:rsidR="005E79CE" w:rsidRDefault="005E79CE" w:rsidP="00F114CD">
      <w:pPr>
        <w:rPr>
          <w:rFonts w:ascii="ＭＳ Ｐ明朝" w:eastAsia="ＭＳ Ｐ明朝" w:hAnsi="ＭＳ Ｐ明朝"/>
          <w:b/>
          <w:sz w:val="26"/>
          <w:szCs w:val="26"/>
        </w:rPr>
      </w:pPr>
    </w:p>
    <w:p w14:paraId="078E0F66" w14:textId="1581192C" w:rsidR="005E79CE" w:rsidRPr="005E79CE" w:rsidRDefault="005E79CE" w:rsidP="005E79CE">
      <w:pPr>
        <w:pStyle w:val="aa"/>
        <w:numPr>
          <w:ilvl w:val="0"/>
          <w:numId w:val="5"/>
        </w:numPr>
        <w:ind w:leftChars="0"/>
        <w:jc w:val="left"/>
        <w:rPr>
          <w:rFonts w:ascii="ＭＳ Ｐ明朝" w:eastAsia="ＭＳ Ｐ明朝" w:hAnsi="ＭＳ Ｐ明朝"/>
          <w:sz w:val="24"/>
          <w:szCs w:val="24"/>
        </w:rPr>
      </w:pPr>
      <w:r w:rsidRPr="005E79CE">
        <w:rPr>
          <w:rFonts w:ascii="ＭＳ Ｐ明朝" w:eastAsia="ＭＳ Ｐ明朝" w:hAnsi="ＭＳ Ｐ明朝" w:hint="eastAsia"/>
          <w:sz w:val="24"/>
          <w:szCs w:val="24"/>
        </w:rPr>
        <w:lastRenderedPageBreak/>
        <w:t>抗凝固薬に対する中和剤の単施設使用状況調査</w:t>
      </w:r>
    </w:p>
    <w:p w14:paraId="7F0A8BC6" w14:textId="77777777" w:rsidR="00F114CD" w:rsidRPr="005E79CE" w:rsidRDefault="00F114CD" w:rsidP="00F114CD">
      <w:pPr>
        <w:rPr>
          <w:rFonts w:ascii="ＭＳ Ｐ明朝" w:eastAsia="ＭＳ Ｐ明朝" w:hAnsi="ＭＳ Ｐ明朝"/>
          <w:bCs/>
          <w:sz w:val="24"/>
          <w:szCs w:val="24"/>
        </w:rPr>
      </w:pPr>
    </w:p>
    <w:p w14:paraId="1642E8FA" w14:textId="77777777" w:rsidR="005E79CE" w:rsidRPr="00FA7D16" w:rsidRDefault="005E79CE" w:rsidP="005E79CE">
      <w:pPr>
        <w:rPr>
          <w:rFonts w:ascii="ＭＳ Ｐ明朝" w:eastAsia="ＭＳ Ｐ明朝" w:hAnsi="ＭＳ Ｐ明朝"/>
          <w:bCs/>
          <w:sz w:val="22"/>
        </w:rPr>
      </w:pPr>
      <w:r w:rsidRPr="00FA7D16">
        <w:rPr>
          <w:rFonts w:ascii="ＭＳ Ｐ明朝" w:eastAsia="ＭＳ Ｐ明朝" w:hAnsi="ＭＳ Ｐ明朝" w:hint="eastAsia"/>
          <w:bCs/>
          <w:sz w:val="22"/>
        </w:rPr>
        <w:t>〇玉城鈴子、東千夏、又吉やよい、浜元善仁</w:t>
      </w:r>
    </w:p>
    <w:p w14:paraId="1FF07226" w14:textId="77777777" w:rsidR="005E79CE" w:rsidRPr="00FA7D16" w:rsidRDefault="005E79CE" w:rsidP="001F1480">
      <w:pPr>
        <w:ind w:right="440" w:firstLineChars="100" w:firstLine="220"/>
        <w:jc w:val="left"/>
        <w:rPr>
          <w:rFonts w:ascii="ＭＳ Ｐ明朝" w:eastAsia="ＭＳ Ｐ明朝" w:hAnsi="ＭＳ Ｐ明朝"/>
          <w:bCs/>
          <w:sz w:val="22"/>
        </w:rPr>
      </w:pPr>
      <w:r w:rsidRPr="00FA7D16">
        <w:rPr>
          <w:rFonts w:ascii="ＭＳ Ｐ明朝" w:eastAsia="ＭＳ Ｐ明朝" w:hAnsi="ＭＳ Ｐ明朝" w:hint="eastAsia"/>
          <w:bCs/>
          <w:sz w:val="22"/>
        </w:rPr>
        <w:t>社会医療法人仁愛会　浦添総合病院　薬剤部</w:t>
      </w:r>
    </w:p>
    <w:p w14:paraId="1FE95783" w14:textId="77777777" w:rsidR="00F114CD" w:rsidRPr="005E79CE" w:rsidRDefault="00F114CD" w:rsidP="00F114CD">
      <w:pPr>
        <w:rPr>
          <w:rFonts w:ascii="ＭＳ Ｐ明朝" w:eastAsia="ＭＳ Ｐ明朝" w:hAnsi="ＭＳ Ｐ明朝"/>
          <w:bCs/>
          <w:sz w:val="24"/>
          <w:szCs w:val="24"/>
        </w:rPr>
      </w:pPr>
    </w:p>
    <w:p w14:paraId="0F96B3AE"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【目的】</w:t>
      </w:r>
    </w:p>
    <w:p w14:paraId="2377CB84" w14:textId="77777777" w:rsidR="005E79CE" w:rsidRPr="003E5F10" w:rsidRDefault="005E79CE" w:rsidP="00A124CC">
      <w:pPr>
        <w:ind w:firstLineChars="50" w:firstLine="110"/>
        <w:rPr>
          <w:rFonts w:ascii="ＭＳ Ｐ明朝" w:eastAsia="ＭＳ Ｐ明朝" w:hAnsi="ＭＳ Ｐ明朝"/>
          <w:sz w:val="22"/>
        </w:rPr>
      </w:pPr>
      <w:r w:rsidRPr="003E5F10">
        <w:rPr>
          <w:rFonts w:ascii="ＭＳ Ｐ明朝" w:eastAsia="ＭＳ Ｐ明朝" w:hAnsi="ＭＳ Ｐ明朝" w:hint="eastAsia"/>
          <w:sz w:val="22"/>
        </w:rPr>
        <w:t>抗凝固薬の中和剤（以下、中和剤）は、使用に際し迅速かつ適正に使用されることが求められる。救命救急センターを有する当院でのケイセントラ静注用、オンデキサ静注用、プリズバインド静注液について、今後の適正使用に向けた運用改善を目的に使用状況の調査を行ったので報告する。</w:t>
      </w:r>
    </w:p>
    <w:p w14:paraId="45C74E5C" w14:textId="77777777" w:rsidR="005E79CE" w:rsidRPr="003E5F10" w:rsidRDefault="005E79CE" w:rsidP="005E79CE">
      <w:pPr>
        <w:rPr>
          <w:rFonts w:ascii="ＭＳ Ｐ明朝" w:eastAsia="ＭＳ Ｐ明朝" w:hAnsi="ＭＳ Ｐ明朝"/>
          <w:sz w:val="22"/>
        </w:rPr>
      </w:pPr>
    </w:p>
    <w:p w14:paraId="0A15FD3C"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【方法】</w:t>
      </w:r>
    </w:p>
    <w:p w14:paraId="08A0AA29" w14:textId="77777777" w:rsidR="005E79CE" w:rsidRPr="003E5F10" w:rsidRDefault="005E79CE" w:rsidP="00A124CC">
      <w:pPr>
        <w:ind w:firstLineChars="50" w:firstLine="110"/>
        <w:rPr>
          <w:rFonts w:ascii="ＭＳ Ｐ明朝" w:eastAsia="ＭＳ Ｐ明朝" w:hAnsi="ＭＳ Ｐ明朝"/>
          <w:sz w:val="22"/>
        </w:rPr>
      </w:pPr>
      <w:r w:rsidRPr="003E5F10">
        <w:rPr>
          <w:rFonts w:ascii="ＭＳ Ｐ明朝" w:eastAsia="ＭＳ Ｐ明朝" w:hAnsi="ＭＳ Ｐ明朝" w:hint="eastAsia"/>
          <w:sz w:val="22"/>
        </w:rPr>
        <w:t>2023年4月1日から2025年3月31日までに中和剤が使用された患者19例を対象とした。調査項目は、（1）年齢・性別・体重、（2）診療科、（3）既往歴、（4）適応、（5）服用中の抗凝固薬、（6）中和剤の用法用量、（7）処方から投与開始までに要した時間、（8）副作用発現の有無、（9）転帰、（10）その後の抗凝固薬の選択、（11）薬剤の廃棄量に関して電子カルテを用いて後方視的に調査した。</w:t>
      </w:r>
    </w:p>
    <w:p w14:paraId="16ACA5B0" w14:textId="77777777" w:rsidR="005E79CE" w:rsidRPr="003E5F10" w:rsidRDefault="005E79CE" w:rsidP="005E79CE">
      <w:pPr>
        <w:rPr>
          <w:rFonts w:ascii="ＭＳ Ｐ明朝" w:eastAsia="ＭＳ Ｐ明朝" w:hAnsi="ＭＳ Ｐ明朝"/>
          <w:sz w:val="22"/>
        </w:rPr>
      </w:pPr>
    </w:p>
    <w:p w14:paraId="785D0CA7"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【結果】</w:t>
      </w:r>
    </w:p>
    <w:p w14:paraId="24BB59F5" w14:textId="77777777" w:rsidR="005E79CE" w:rsidRPr="003E5F10" w:rsidRDefault="005E79CE" w:rsidP="00A124CC">
      <w:pPr>
        <w:ind w:firstLineChars="50" w:firstLine="110"/>
        <w:rPr>
          <w:rFonts w:ascii="ＭＳ Ｐ明朝" w:eastAsia="ＭＳ Ｐ明朝" w:hAnsi="ＭＳ Ｐ明朝"/>
          <w:sz w:val="22"/>
        </w:rPr>
      </w:pPr>
      <w:r w:rsidRPr="003E5F10">
        <w:rPr>
          <w:rFonts w:ascii="ＭＳ Ｐ明朝" w:eastAsia="ＭＳ Ｐ明朝" w:hAnsi="ＭＳ Ｐ明朝" w:hint="eastAsia"/>
          <w:sz w:val="22"/>
        </w:rPr>
        <w:t>19例のうち、ケイセントラ静注用は4例、オンデキサ静注用は15例であり、プリズバインド静注液を使用した症例はなかった。（1）平均年齢75.4歳、男性13名、平均体重58.9kg、（2）救急集中治療部10例、脳神経外科7例、その他2例、（3）心疾患16例、（4）脳出血・</w:t>
      </w:r>
      <w:proofErr w:type="gramStart"/>
      <w:r w:rsidRPr="003E5F10">
        <w:rPr>
          <w:rFonts w:ascii="ＭＳ Ｐ明朝" w:eastAsia="ＭＳ Ｐ明朝" w:hAnsi="ＭＳ Ｐ明朝" w:hint="eastAsia"/>
          <w:sz w:val="22"/>
        </w:rPr>
        <w:t>くも</w:t>
      </w:r>
      <w:proofErr w:type="gramEnd"/>
      <w:r w:rsidRPr="003E5F10">
        <w:rPr>
          <w:rFonts w:ascii="ＭＳ Ｐ明朝" w:eastAsia="ＭＳ Ｐ明朝" w:hAnsi="ＭＳ Ｐ明朝" w:hint="eastAsia"/>
          <w:sz w:val="22"/>
        </w:rPr>
        <w:t>膜下出血関連15例、消化管出血関連1例、（5）エドキサバン7例、リバーロキサバン4例、アピキサバン4例、ワルファリン4例、（6）すべて適正使用ガイド通り、（7）平均40分、（8）すべて副作用発現なし、（9）退院15例、死亡4例、（10）同量再開6例、減量3例、他剤へ変更4例、中止5例、（11）ケイセントラ静注用6バイアル廃棄（約27万円）、であった。</w:t>
      </w:r>
    </w:p>
    <w:p w14:paraId="4276C613" w14:textId="77777777" w:rsidR="005E79CE" w:rsidRPr="003E5F10" w:rsidRDefault="005E79CE" w:rsidP="005E79CE">
      <w:pPr>
        <w:rPr>
          <w:rFonts w:ascii="ＭＳ Ｐ明朝" w:eastAsia="ＭＳ Ｐ明朝" w:hAnsi="ＭＳ Ｐ明朝"/>
          <w:sz w:val="22"/>
        </w:rPr>
      </w:pPr>
    </w:p>
    <w:p w14:paraId="619997F9"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【考察】</w:t>
      </w:r>
    </w:p>
    <w:p w14:paraId="5C6819D3" w14:textId="77777777" w:rsidR="005E79CE" w:rsidRPr="003E5F10" w:rsidRDefault="005E79CE" w:rsidP="00A124CC">
      <w:pPr>
        <w:ind w:firstLineChars="50" w:firstLine="110"/>
        <w:rPr>
          <w:rFonts w:ascii="ＭＳ Ｐ明朝" w:eastAsia="ＭＳ Ｐ明朝" w:hAnsi="ＭＳ Ｐ明朝"/>
          <w:sz w:val="22"/>
        </w:rPr>
      </w:pPr>
      <w:r w:rsidRPr="003E5F10">
        <w:rPr>
          <w:rFonts w:ascii="ＭＳ Ｐ明朝" w:eastAsia="ＭＳ Ｐ明朝" w:hAnsi="ＭＳ Ｐ明朝" w:hint="eastAsia"/>
          <w:sz w:val="22"/>
        </w:rPr>
        <w:t>本調査により、投与量や適応疾患に関して適正使用されていることが把握できた。しかし、処方から投与開始までに1時間以上要した症例が4例あり、投与量の確認や、ルート確保に難渋していた。混注手技による薬剤破損で廃棄となった例もあり、使用方法に関する定期的な教育が必要であると考える。</w:t>
      </w:r>
    </w:p>
    <w:p w14:paraId="1D86D778" w14:textId="77777777" w:rsidR="00F114CD" w:rsidRPr="005E79CE" w:rsidRDefault="00F114CD" w:rsidP="00F114CD">
      <w:pPr>
        <w:rPr>
          <w:rFonts w:ascii="ＭＳ Ｐ明朝" w:eastAsia="ＭＳ Ｐ明朝" w:hAnsi="ＭＳ Ｐ明朝"/>
          <w:b/>
          <w:sz w:val="24"/>
          <w:szCs w:val="24"/>
        </w:rPr>
      </w:pPr>
    </w:p>
    <w:p w14:paraId="01439709" w14:textId="5BA1410C" w:rsidR="00F114CD" w:rsidRPr="001F1480" w:rsidRDefault="001F1480" w:rsidP="001F1480">
      <w:pPr>
        <w:widowControl/>
        <w:jc w:val="left"/>
        <w:rPr>
          <w:rFonts w:ascii="ＭＳ Ｐ明朝" w:eastAsia="ＭＳ Ｐ明朝" w:hAnsi="ＭＳ Ｐ明朝"/>
          <w:b/>
          <w:sz w:val="24"/>
          <w:szCs w:val="24"/>
        </w:rPr>
      </w:pPr>
      <w:r>
        <w:rPr>
          <w:rFonts w:ascii="ＭＳ Ｐ明朝" w:eastAsia="ＭＳ Ｐ明朝" w:hAnsi="ＭＳ Ｐ明朝"/>
          <w:b/>
          <w:sz w:val="24"/>
          <w:szCs w:val="24"/>
        </w:rPr>
        <w:br w:type="page"/>
      </w:r>
    </w:p>
    <w:p w14:paraId="33ECEB03" w14:textId="5AD069BC" w:rsidR="005E79CE" w:rsidRDefault="00FA7D16" w:rsidP="00FA7D16">
      <w:pPr>
        <w:pStyle w:val="Default"/>
        <w:numPr>
          <w:ilvl w:val="0"/>
          <w:numId w:val="5"/>
        </w:numPr>
        <w:rPr>
          <w:rFonts w:ascii="ＭＳ Ｐ明朝" w:eastAsia="ＭＳ Ｐ明朝" w:hAnsi="ＭＳ Ｐ明朝" w:cs="游明朝"/>
        </w:rPr>
      </w:pPr>
      <w:r w:rsidRPr="00FA7D16">
        <w:rPr>
          <w:rFonts w:ascii="ＭＳ Ｐ明朝" w:eastAsia="ＭＳ Ｐ明朝" w:hAnsi="ＭＳ Ｐ明朝" w:cs="游明朝"/>
        </w:rPr>
        <w:lastRenderedPageBreak/>
        <w:t>多職種連携による二重特異性抗体薬導入時のCRS/ICANS管理体制の標準化と多診療科への展開</w:t>
      </w:r>
    </w:p>
    <w:p w14:paraId="50EB4508" w14:textId="77777777" w:rsidR="00FA7D16" w:rsidRPr="00FA7D16" w:rsidRDefault="00FA7D16" w:rsidP="00FA7D16">
      <w:pPr>
        <w:pStyle w:val="Default"/>
        <w:rPr>
          <w:rFonts w:ascii="ＭＳ Ｐ明朝" w:eastAsia="ＭＳ Ｐ明朝" w:hAnsi="ＭＳ Ｐ明朝"/>
        </w:rPr>
      </w:pPr>
    </w:p>
    <w:p w14:paraId="23009946" w14:textId="3889C860" w:rsidR="005E79CE" w:rsidRPr="003E5F10" w:rsidRDefault="005E79CE" w:rsidP="005E79CE">
      <w:pPr>
        <w:jc w:val="left"/>
        <w:rPr>
          <w:rFonts w:ascii="ＭＳ Ｐ明朝" w:eastAsia="ＭＳ Ｐ明朝" w:hAnsi="ＭＳ Ｐ明朝"/>
          <w:sz w:val="22"/>
        </w:rPr>
      </w:pPr>
      <w:r w:rsidRPr="003E5F10">
        <w:rPr>
          <w:rFonts w:ascii="ＭＳ Ｐ明朝" w:eastAsia="ＭＳ Ｐ明朝" w:hAnsi="ＭＳ Ｐ明朝"/>
        </w:rPr>
        <w:t xml:space="preserve"> </w:t>
      </w:r>
      <w:r w:rsidRPr="003E5F10">
        <w:rPr>
          <w:rFonts w:ascii="ＭＳ Ｐ明朝" w:eastAsia="ＭＳ Ｐ明朝" w:hAnsi="ＭＳ Ｐ明朝" w:hint="eastAsia"/>
          <w:sz w:val="22"/>
        </w:rPr>
        <w:t>〇</w:t>
      </w:r>
      <w:r w:rsidRPr="003E5F10">
        <w:rPr>
          <w:rFonts w:ascii="ＭＳ Ｐ明朝" w:eastAsia="ＭＳ Ｐ明朝" w:hAnsi="ＭＳ Ｐ明朝"/>
          <w:sz w:val="22"/>
        </w:rPr>
        <w:t>山城柚芽、森脇典子、古謝想、平良智、山本紗織</w:t>
      </w:r>
    </w:p>
    <w:p w14:paraId="6904DB55" w14:textId="77777777" w:rsidR="005E79CE" w:rsidRPr="003E5F10" w:rsidRDefault="005E79CE" w:rsidP="001F1480">
      <w:pPr>
        <w:ind w:firstLineChars="150" w:firstLine="330"/>
        <w:jc w:val="left"/>
        <w:rPr>
          <w:rFonts w:ascii="ＭＳ Ｐ明朝" w:eastAsia="ＭＳ Ｐ明朝" w:hAnsi="ＭＳ Ｐ明朝"/>
          <w:sz w:val="22"/>
        </w:rPr>
      </w:pPr>
      <w:r w:rsidRPr="003E5F10">
        <w:rPr>
          <w:rFonts w:ascii="ＭＳ Ｐ明朝" w:eastAsia="ＭＳ Ｐ明朝" w:hAnsi="ＭＳ Ｐ明朝" w:hint="eastAsia"/>
          <w:sz w:val="22"/>
        </w:rPr>
        <w:t xml:space="preserve">社会医療法人敬愛会　</w:t>
      </w:r>
      <w:r w:rsidRPr="003E5F10">
        <w:rPr>
          <w:rFonts w:ascii="ＭＳ Ｐ明朝" w:eastAsia="ＭＳ Ｐ明朝" w:hAnsi="ＭＳ Ｐ明朝"/>
          <w:sz w:val="22"/>
        </w:rPr>
        <w:t xml:space="preserve">中頭病院 薬剤部 </w:t>
      </w:r>
    </w:p>
    <w:p w14:paraId="7A5F41F6" w14:textId="77777777" w:rsidR="005E79CE" w:rsidRPr="003E5F10" w:rsidRDefault="005E79CE" w:rsidP="005E79CE">
      <w:pPr>
        <w:rPr>
          <w:rFonts w:ascii="ＭＳ Ｐ明朝" w:eastAsia="ＭＳ Ｐ明朝" w:hAnsi="ＭＳ Ｐ明朝"/>
          <w:sz w:val="22"/>
        </w:rPr>
      </w:pPr>
    </w:p>
    <w:p w14:paraId="3284C37B" w14:textId="77777777" w:rsidR="00FA7D16" w:rsidRDefault="005E79CE" w:rsidP="00FA7D16">
      <w:pPr>
        <w:rPr>
          <w:rFonts w:ascii="ＭＳ Ｐ明朝" w:eastAsia="ＭＳ Ｐ明朝" w:hAnsi="ＭＳ Ｐ明朝"/>
          <w:sz w:val="22"/>
        </w:rPr>
      </w:pPr>
      <w:r w:rsidRPr="003E5F10">
        <w:rPr>
          <w:rFonts w:ascii="ＭＳ Ｐ明朝" w:eastAsia="ＭＳ Ｐ明朝" w:hAnsi="ＭＳ Ｐ明朝"/>
          <w:sz w:val="22"/>
        </w:rPr>
        <w:t xml:space="preserve">【背景】 </w:t>
      </w:r>
    </w:p>
    <w:p w14:paraId="28BCC4EB" w14:textId="5422A213" w:rsidR="00FA7D16" w:rsidRDefault="00FA7D16" w:rsidP="00A124CC">
      <w:pPr>
        <w:ind w:firstLineChars="50" w:firstLine="110"/>
        <w:rPr>
          <w:rFonts w:ascii="ＭＳ Ｐ明朝" w:eastAsia="ＭＳ Ｐ明朝" w:hAnsi="ＭＳ Ｐ明朝"/>
          <w:sz w:val="22"/>
        </w:rPr>
      </w:pPr>
      <w:r w:rsidRPr="00FA7D16">
        <w:rPr>
          <w:rFonts w:ascii="ＭＳ Ｐ明朝" w:eastAsia="ＭＳ Ｐ明朝" w:hAnsi="ＭＳ Ｐ明朝" w:hint="eastAsia"/>
          <w:sz w:val="22"/>
        </w:rPr>
        <w:t>二重特異性抗体薬の多くは免疫細胞を活性化し、サイトカイン放出症候群（</w:t>
      </w:r>
      <w:r w:rsidRPr="00FA7D16">
        <w:rPr>
          <w:rFonts w:ascii="ＭＳ Ｐ明朝" w:eastAsia="ＭＳ Ｐ明朝" w:hAnsi="ＭＳ Ｐ明朝"/>
          <w:sz w:val="22"/>
        </w:rPr>
        <w:t>CRS</w:t>
      </w:r>
      <w:r>
        <w:rPr>
          <w:rFonts w:ascii="ＭＳ Ｐ明朝" w:eastAsia="ＭＳ Ｐ明朝" w:hAnsi="ＭＳ Ｐ明朝" w:hint="eastAsia"/>
          <w:sz w:val="22"/>
        </w:rPr>
        <w:t>）</w:t>
      </w:r>
      <w:r w:rsidRPr="00FA7D16">
        <w:rPr>
          <w:rFonts w:ascii="ＭＳ Ｐ明朝" w:eastAsia="ＭＳ Ｐ明朝" w:hAnsi="ＭＳ Ｐ明朝" w:hint="eastAsia"/>
          <w:sz w:val="22"/>
        </w:rPr>
        <w:t>や免疫エフェクター細胞関連神経毒性症候群（ICANS）などの重篤な有害事象を引き起こす。当院では血液内科でエプコリタマブ等を経験し、CRS/ICANSの早期発見と多職種連携の重要性を認識した。今回、肺がん領域でタルラタマブ導入が予定されたことから、血液内科・呼吸器内科・薬剤部が協働し、全科共通の対応体制を構築した。</w:t>
      </w:r>
    </w:p>
    <w:p w14:paraId="31FB25CD" w14:textId="77777777" w:rsidR="00FA7D16" w:rsidRDefault="00FA7D16" w:rsidP="00FA7D16">
      <w:pPr>
        <w:rPr>
          <w:rFonts w:ascii="ＭＳ Ｐ明朝" w:eastAsia="ＭＳ Ｐ明朝" w:hAnsi="ＭＳ Ｐ明朝"/>
          <w:sz w:val="22"/>
        </w:rPr>
      </w:pPr>
    </w:p>
    <w:p w14:paraId="5452B5EB" w14:textId="6CDB3E8A" w:rsidR="005E79CE" w:rsidRPr="003E5F10" w:rsidRDefault="005E79CE" w:rsidP="00FA7D16">
      <w:pPr>
        <w:rPr>
          <w:rFonts w:ascii="ＭＳ Ｐ明朝" w:eastAsia="ＭＳ Ｐ明朝" w:hAnsi="ＭＳ Ｐ明朝"/>
          <w:sz w:val="22"/>
        </w:rPr>
      </w:pPr>
      <w:r w:rsidRPr="003E5F10">
        <w:rPr>
          <w:rFonts w:ascii="ＭＳ Ｐ明朝" w:eastAsia="ＭＳ Ｐ明朝" w:hAnsi="ＭＳ Ｐ明朝"/>
          <w:sz w:val="22"/>
        </w:rPr>
        <w:t xml:space="preserve">【目的】 </w:t>
      </w:r>
    </w:p>
    <w:p w14:paraId="6E8B08D0" w14:textId="24E1ED44" w:rsidR="005E79CE" w:rsidRDefault="00FA7D16" w:rsidP="00A124CC">
      <w:pPr>
        <w:ind w:firstLineChars="50" w:firstLine="105"/>
        <w:rPr>
          <w:rFonts w:ascii="游明朝" w:eastAsia="游明朝" w:cs="游明朝"/>
          <w:color w:val="000000"/>
          <w:kern w:val="0"/>
          <w:szCs w:val="21"/>
        </w:rPr>
      </w:pPr>
      <w:r w:rsidRPr="00FA7D16">
        <w:rPr>
          <w:rFonts w:ascii="游明朝" w:eastAsia="游明朝" w:cs="游明朝"/>
          <w:color w:val="000000"/>
          <w:kern w:val="0"/>
          <w:szCs w:val="21"/>
        </w:rPr>
        <w:t>血液内科での知見を基に、固形がん領域における二重特異性抗体薬導入に備えた有害事象管理体制を策定・運用し、その有効性を検証する。</w:t>
      </w:r>
    </w:p>
    <w:p w14:paraId="6056A21C" w14:textId="77777777" w:rsidR="00FA7D16" w:rsidRPr="00FA7D16" w:rsidRDefault="00FA7D16" w:rsidP="00FA7D16">
      <w:pPr>
        <w:rPr>
          <w:rFonts w:ascii="ＭＳ Ｐ明朝" w:eastAsia="ＭＳ Ｐ明朝" w:hAnsi="ＭＳ Ｐ明朝"/>
          <w:sz w:val="22"/>
        </w:rPr>
      </w:pPr>
    </w:p>
    <w:p w14:paraId="66DDF86A"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【方法】</w:t>
      </w:r>
    </w:p>
    <w:p w14:paraId="3CED331D" w14:textId="435C0376" w:rsidR="00FA7D16" w:rsidRPr="00FA7D16" w:rsidRDefault="00FA7D16" w:rsidP="00FA7D16">
      <w:pPr>
        <w:rPr>
          <w:rFonts w:ascii="ＭＳ Ｐ明朝" w:eastAsia="ＭＳ Ｐ明朝" w:hAnsi="ＭＳ Ｐ明朝"/>
          <w:sz w:val="22"/>
        </w:rPr>
      </w:pPr>
      <w:r>
        <w:rPr>
          <w:rFonts w:ascii="ＭＳ Ｐ明朝" w:eastAsia="ＭＳ Ｐ明朝" w:hAnsi="ＭＳ Ｐ明朝" w:hint="eastAsia"/>
          <w:sz w:val="22"/>
        </w:rPr>
        <w:t xml:space="preserve">1.　</w:t>
      </w:r>
      <w:r w:rsidRPr="00FA7D16">
        <w:rPr>
          <w:rFonts w:ascii="ＭＳ Ｐ明朝" w:eastAsia="ＭＳ Ｐ明朝" w:hAnsi="ＭＳ Ｐ明朝" w:hint="eastAsia"/>
          <w:sz w:val="22"/>
        </w:rPr>
        <w:t>血液内科における使用症例を振り返り、CRS/ICANSの発症状況や対応内容を分析。</w:t>
      </w:r>
    </w:p>
    <w:p w14:paraId="7E0F5C09" w14:textId="4A67C369" w:rsidR="00FA7D16" w:rsidRPr="00FA7D16" w:rsidRDefault="00FA7D16" w:rsidP="00A124CC">
      <w:pPr>
        <w:ind w:left="330" w:hangingChars="150" w:hanging="330"/>
        <w:rPr>
          <w:rFonts w:ascii="ＭＳ Ｐ明朝" w:eastAsia="ＭＳ Ｐ明朝" w:hAnsi="ＭＳ Ｐ明朝"/>
          <w:sz w:val="22"/>
        </w:rPr>
      </w:pPr>
      <w:r w:rsidRPr="00FA7D16">
        <w:rPr>
          <w:rFonts w:ascii="ＭＳ Ｐ明朝" w:eastAsia="ＭＳ Ｐ明朝" w:hAnsi="ＭＳ Ｐ明朝" w:hint="eastAsia"/>
          <w:sz w:val="22"/>
        </w:rPr>
        <w:t>2.</w:t>
      </w:r>
      <w:r>
        <w:rPr>
          <w:rFonts w:ascii="ＭＳ Ｐ明朝" w:eastAsia="ＭＳ Ｐ明朝" w:hAnsi="ＭＳ Ｐ明朝" w:hint="eastAsia"/>
          <w:sz w:val="22"/>
        </w:rPr>
        <w:t xml:space="preserve">　</w:t>
      </w:r>
      <w:r w:rsidRPr="00FA7D16">
        <w:rPr>
          <w:rFonts w:ascii="ＭＳ Ｐ明朝" w:eastAsia="ＭＳ Ｐ明朝" w:hAnsi="ＭＳ Ｐ明朝" w:hint="eastAsia"/>
          <w:sz w:val="22"/>
        </w:rPr>
        <w:t>薬剤師主導で血液内科・呼吸器内科・薬剤部による合同カンファレンスを開催し、対応フローを策定。</w:t>
      </w:r>
    </w:p>
    <w:p w14:paraId="2E4AD2F6" w14:textId="77777777" w:rsidR="00FA7D16" w:rsidRPr="00FA7D16" w:rsidRDefault="00FA7D16" w:rsidP="00FA7D16">
      <w:pPr>
        <w:rPr>
          <w:rFonts w:ascii="ＭＳ Ｐ明朝" w:eastAsia="ＭＳ Ｐ明朝" w:hAnsi="ＭＳ Ｐ明朝"/>
          <w:sz w:val="22"/>
        </w:rPr>
      </w:pPr>
      <w:r w:rsidRPr="00FA7D16">
        <w:rPr>
          <w:rFonts w:ascii="ＭＳ Ｐ明朝" w:eastAsia="ＭＳ Ｐ明朝" w:hAnsi="ＭＳ Ｐ明朝" w:hint="eastAsia"/>
          <w:sz w:val="22"/>
        </w:rPr>
        <w:t>3. 呼吸器内科におけるタルラタマブ導入初回症例で運用状況を検証。</w:t>
      </w:r>
    </w:p>
    <w:p w14:paraId="28E2CC9C" w14:textId="09C0608D" w:rsidR="005E79CE" w:rsidRDefault="00FA7D16" w:rsidP="00FA7D16">
      <w:pPr>
        <w:rPr>
          <w:rFonts w:ascii="ＭＳ Ｐ明朝" w:eastAsia="ＭＳ Ｐ明朝" w:hAnsi="ＭＳ Ｐ明朝"/>
          <w:sz w:val="22"/>
        </w:rPr>
      </w:pPr>
      <w:r w:rsidRPr="00FA7D16">
        <w:rPr>
          <w:rFonts w:ascii="ＭＳ Ｐ明朝" w:eastAsia="ＭＳ Ｐ明朝" w:hAnsi="ＭＳ Ｐ明朝" w:hint="eastAsia"/>
          <w:sz w:val="22"/>
        </w:rPr>
        <w:t>4. グレード別対応表、トシリズマブ投与基準、発熱時の鑑別アルゴリズム、連携体制を明文化。</w:t>
      </w:r>
    </w:p>
    <w:p w14:paraId="48BB80E2" w14:textId="77777777" w:rsidR="00FA7D16" w:rsidRPr="00FA7D16" w:rsidRDefault="00FA7D16" w:rsidP="00FA7D16">
      <w:pPr>
        <w:rPr>
          <w:rFonts w:ascii="ＭＳ Ｐ明朝" w:eastAsia="ＭＳ Ｐ明朝" w:hAnsi="ＭＳ Ｐ明朝"/>
          <w:sz w:val="22"/>
        </w:rPr>
      </w:pPr>
    </w:p>
    <w:p w14:paraId="1FD03E03"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【結果】 </w:t>
      </w:r>
    </w:p>
    <w:p w14:paraId="5F12EE7B" w14:textId="6A67971A" w:rsidR="005E79CE" w:rsidRDefault="00FA7D16" w:rsidP="00A124CC">
      <w:pPr>
        <w:ind w:firstLineChars="50" w:firstLine="110"/>
        <w:rPr>
          <w:rFonts w:ascii="ＭＳ Ｐ明朝" w:eastAsia="ＭＳ Ｐ明朝" w:hAnsi="ＭＳ Ｐ明朝"/>
          <w:sz w:val="22"/>
        </w:rPr>
      </w:pPr>
      <w:r w:rsidRPr="00FA7D16">
        <w:rPr>
          <w:rFonts w:ascii="ＭＳ Ｐ明朝" w:eastAsia="ＭＳ Ｐ明朝" w:hAnsi="ＭＳ Ｐ明朝" w:hint="eastAsia"/>
          <w:sz w:val="22"/>
        </w:rPr>
        <w:t>血液内科では7 例中 3 例にCRS/ICANS</w:t>
      </w:r>
      <w:r w:rsidR="009A2B72">
        <w:rPr>
          <w:rFonts w:ascii="ＭＳ Ｐ明朝" w:eastAsia="ＭＳ Ｐ明朝" w:hAnsi="ＭＳ Ｐ明朝" w:hint="eastAsia"/>
          <w:sz w:val="22"/>
        </w:rPr>
        <w:t>（</w:t>
      </w:r>
      <w:r w:rsidRPr="00FA7D16">
        <w:rPr>
          <w:rFonts w:ascii="ＭＳ Ｐ明朝" w:eastAsia="ＭＳ Ｐ明朝" w:hAnsi="ＭＳ Ｐ明朝" w:hint="eastAsia"/>
          <w:sz w:val="22"/>
        </w:rPr>
        <w:t>疑い含む）を認めた。共通体制の整備により、呼吸器内科初回投与時からCRS/ICANSを想定した監視と迅速な対応が可能となった。タルラタマブ初回症例ではアナフィラキシー反応を認めたが、準備された体制により速やかに対応できた。</w:t>
      </w:r>
    </w:p>
    <w:p w14:paraId="4A654BDF" w14:textId="77777777" w:rsidR="00FA7D16" w:rsidRPr="00FA7D16" w:rsidRDefault="00FA7D16" w:rsidP="00FA7D16">
      <w:pPr>
        <w:rPr>
          <w:rFonts w:ascii="ＭＳ Ｐ明朝" w:eastAsia="ＭＳ Ｐ明朝" w:hAnsi="ＭＳ Ｐ明朝"/>
          <w:sz w:val="22"/>
        </w:rPr>
      </w:pPr>
    </w:p>
    <w:p w14:paraId="7453D1DA"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【考察】 </w:t>
      </w:r>
    </w:p>
    <w:p w14:paraId="660FDDC0" w14:textId="77777777" w:rsidR="00FA7D16" w:rsidRDefault="00FA7D16" w:rsidP="00A124CC">
      <w:pPr>
        <w:widowControl/>
        <w:ind w:firstLineChars="50" w:firstLine="110"/>
        <w:jc w:val="left"/>
        <w:rPr>
          <w:rFonts w:ascii="ＭＳ Ｐ明朝" w:eastAsia="ＭＳ Ｐ明朝" w:hAnsi="ＭＳ Ｐ明朝"/>
          <w:sz w:val="22"/>
        </w:rPr>
      </w:pPr>
      <w:r w:rsidRPr="00FA7D16">
        <w:rPr>
          <w:rFonts w:ascii="ＭＳ Ｐ明朝" w:eastAsia="ＭＳ Ｐ明朝" w:hAnsi="ＭＳ Ｐ明朝" w:hint="eastAsia"/>
          <w:sz w:val="22"/>
        </w:rPr>
        <w:t>血液内科の知見を固形がん領域へ応用した本体制は、診療科間の情報格差を解消し、安全管理を標準化する有効なモデルとなった。薬剤師主導の多職種連携が新規治療導入における薬剤師の役割拡大にも寄与した。</w:t>
      </w:r>
    </w:p>
    <w:p w14:paraId="4D74F0A4" w14:textId="77777777" w:rsidR="00FA7D16" w:rsidRDefault="00FA7D16" w:rsidP="00FA7D16">
      <w:pPr>
        <w:widowControl/>
        <w:jc w:val="left"/>
        <w:rPr>
          <w:rFonts w:ascii="ＭＳ Ｐ明朝" w:eastAsia="ＭＳ Ｐ明朝" w:hAnsi="ＭＳ Ｐ明朝"/>
          <w:sz w:val="22"/>
        </w:rPr>
      </w:pPr>
    </w:p>
    <w:p w14:paraId="665C945B" w14:textId="77777777" w:rsidR="00FA7D16" w:rsidRDefault="00FA7D16" w:rsidP="00FA7D16">
      <w:pPr>
        <w:widowControl/>
        <w:jc w:val="left"/>
        <w:rPr>
          <w:rFonts w:ascii="游明朝" w:eastAsia="游明朝" w:cs="游明朝"/>
          <w:color w:val="000000"/>
          <w:kern w:val="0"/>
          <w:szCs w:val="21"/>
        </w:rPr>
      </w:pPr>
      <w:r w:rsidRPr="00FA7D16">
        <w:rPr>
          <w:rFonts w:ascii="游明朝" w:eastAsia="游明朝" w:cs="游明朝"/>
          <w:color w:val="000000"/>
          <w:kern w:val="0"/>
          <w:szCs w:val="21"/>
        </w:rPr>
        <w:t>【結語】</w:t>
      </w:r>
    </w:p>
    <w:p w14:paraId="0B11E63C" w14:textId="54DABB9F" w:rsidR="001F1480" w:rsidRPr="00FA7D16" w:rsidRDefault="00FA7D16" w:rsidP="00A124CC">
      <w:pPr>
        <w:widowControl/>
        <w:ind w:firstLineChars="50" w:firstLine="105"/>
        <w:jc w:val="left"/>
        <w:rPr>
          <w:rFonts w:ascii="ＭＳ Ｐ明朝" w:eastAsia="ＭＳ Ｐ明朝" w:hAnsi="ＭＳ Ｐ明朝"/>
          <w:sz w:val="22"/>
        </w:rPr>
      </w:pPr>
      <w:r w:rsidRPr="00FA7D16">
        <w:rPr>
          <w:rFonts w:ascii="游明朝" w:eastAsia="游明朝" w:cs="游明朝"/>
          <w:color w:val="000000"/>
          <w:kern w:val="0"/>
          <w:szCs w:val="21"/>
        </w:rPr>
        <w:t>血液内科と呼吸器内科が協働して構築したCRS/ICANS対応体制は、安全な二重特異性抗体薬導入に寄与し、多職種連携の有用性を示した。</w:t>
      </w:r>
      <w:r w:rsidR="001F1480">
        <w:rPr>
          <w:rFonts w:ascii="ＭＳ Ｐ明朝" w:eastAsia="ＭＳ Ｐ明朝" w:hAnsi="ＭＳ Ｐ明朝"/>
        </w:rPr>
        <w:br w:type="page"/>
      </w:r>
    </w:p>
    <w:p w14:paraId="13272F6D" w14:textId="7C70B663" w:rsidR="005E79CE" w:rsidRPr="001F1480" w:rsidRDefault="000B1A30" w:rsidP="001F1480">
      <w:pPr>
        <w:widowControl/>
        <w:jc w:val="left"/>
        <w:rPr>
          <w:rFonts w:ascii="ＭＳ Ｐ明朝" w:eastAsia="ＭＳ Ｐ明朝" w:hAnsi="ＭＳ Ｐ明朝"/>
        </w:rPr>
      </w:pPr>
      <w:r w:rsidRPr="003554DE">
        <w:rPr>
          <w:rFonts w:ascii="ＭＳ Ｐ明朝" w:eastAsia="ＭＳ Ｐ明朝" w:hAnsi="ＭＳ Ｐ明朝"/>
          <w:noProof/>
        </w:rPr>
        <w:lastRenderedPageBreak/>
        <mc:AlternateContent>
          <mc:Choice Requires="wps">
            <w:drawing>
              <wp:anchor distT="0" distB="0" distL="114300" distR="114300" simplePos="0" relativeHeight="251671552" behindDoc="0" locked="0" layoutInCell="1" allowOverlap="1" wp14:anchorId="0BCE8F17" wp14:editId="09CC379D">
                <wp:simplePos x="0" y="0"/>
                <wp:positionH relativeFrom="margin">
                  <wp:posOffset>-1144</wp:posOffset>
                </wp:positionH>
                <wp:positionV relativeFrom="paragraph">
                  <wp:posOffset>227455</wp:posOffset>
                </wp:positionV>
                <wp:extent cx="5657850" cy="5864251"/>
                <wp:effectExtent l="0" t="0" r="0" b="0"/>
                <wp:wrapNone/>
                <wp:docPr id="25" name="テキスト ボックス 24">
                  <a:extLst xmlns:a="http://schemas.openxmlformats.org/drawingml/2006/main">
                    <a:ext uri="{FF2B5EF4-FFF2-40B4-BE49-F238E27FC236}">
                      <a16:creationId xmlns:a16="http://schemas.microsoft.com/office/drawing/2014/main" id="{954B634E-4DD5-05FD-0FA7-2861BE91B9F6}"/>
                    </a:ext>
                  </a:extLst>
                </wp:docPr>
                <wp:cNvGraphicFramePr/>
                <a:graphic xmlns:a="http://schemas.openxmlformats.org/drawingml/2006/main">
                  <a:graphicData uri="http://schemas.microsoft.com/office/word/2010/wordprocessingShape">
                    <wps:wsp>
                      <wps:cNvSpPr txBox="1"/>
                      <wps:spPr>
                        <a:xfrm>
                          <a:off x="0" y="0"/>
                          <a:ext cx="5657850" cy="5864251"/>
                        </a:xfrm>
                        <a:prstGeom prst="rect">
                          <a:avLst/>
                        </a:prstGeom>
                        <a:noFill/>
                      </wps:spPr>
                      <wps:txbx>
                        <w:txbxContent>
                          <w:p w14:paraId="2A7B72EB" w14:textId="77777777" w:rsidR="000B1A30" w:rsidRPr="005038D5"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5038D5">
                              <w:rPr>
                                <w:rFonts w:ascii="Meiryo UI" w:eastAsia="Meiryo UI" w:hAnsi="Meiryo UI" w:cs="+mn-cs" w:hint="eastAsia"/>
                                <w:b/>
                                <w:bCs/>
                                <w:color w:val="000000"/>
                                <w:kern w:val="24"/>
                                <w:sz w:val="40"/>
                                <w:szCs w:val="40"/>
                              </w:rPr>
                              <w:t>QRコードからのお申込み</w:t>
                            </w:r>
                          </w:p>
                          <w:p w14:paraId="5CF4731E" w14:textId="77777777" w:rsidR="000B1A30" w:rsidRPr="005038D5" w:rsidRDefault="000B1A30" w:rsidP="000B1A30">
                            <w:pPr>
                              <w:ind w:firstLineChars="100" w:firstLine="210"/>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下記のQRコードを読み込み、必要事項を記入していただき、</w:t>
                            </w:r>
                          </w:p>
                          <w:p w14:paraId="28F12642"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お申し込みください。必要事項に記載漏れがありますと、認定単位　</w:t>
                            </w:r>
                          </w:p>
                          <w:p w14:paraId="01B17FC2" w14:textId="5D8F8927" w:rsidR="000B1A30" w:rsidRDefault="000B1A30" w:rsidP="000B1A30">
                            <w:pPr>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が認められない可能性がありますので、ご注意ください。</w:t>
                            </w:r>
                          </w:p>
                          <w:p w14:paraId="29D684C9" w14:textId="391FB61A" w:rsidR="000B1A30" w:rsidRPr="005038D5" w:rsidRDefault="000B1A30" w:rsidP="000B1A30">
                            <w:pPr>
                              <w:rPr>
                                <w:rFonts w:ascii="Meiryo UI" w:eastAsia="Meiryo UI" w:hAnsi="Meiryo UI" w:cs="+mn-cs"/>
                                <w:color w:val="000000"/>
                                <w:kern w:val="24"/>
                                <w:szCs w:val="21"/>
                              </w:rPr>
                            </w:pPr>
                            <w:r>
                              <w:rPr>
                                <w:noProof/>
                              </w:rPr>
                              <w:drawing>
                                <wp:inline distT="0" distB="0" distL="0" distR="0" wp14:anchorId="48EAA5C7" wp14:editId="6CE69CAE">
                                  <wp:extent cx="1066800" cy="1028700"/>
                                  <wp:effectExtent l="0" t="0" r="0" b="0"/>
                                  <wp:docPr id="8319747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74771" name=""/>
                                          <pic:cNvPicPr/>
                                        </pic:nvPicPr>
                                        <pic:blipFill>
                                          <a:blip r:embed="rId7"/>
                                          <a:stretch>
                                            <a:fillRect/>
                                          </a:stretch>
                                        </pic:blipFill>
                                        <pic:spPr>
                                          <a:xfrm>
                                            <a:off x="0" y="0"/>
                                            <a:ext cx="1066800" cy="1028700"/>
                                          </a:xfrm>
                                          <a:prstGeom prst="rect">
                                            <a:avLst/>
                                          </a:prstGeom>
                                        </pic:spPr>
                                      </pic:pic>
                                    </a:graphicData>
                                  </a:graphic>
                                </wp:inline>
                              </w:drawing>
                            </w:r>
                          </w:p>
                          <w:p w14:paraId="5885FDC1" w14:textId="77777777" w:rsidR="000B1A30" w:rsidRPr="005038D5" w:rsidRDefault="000B1A30" w:rsidP="000B1A30">
                            <w:pPr>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①氏名</w:t>
                            </w:r>
                          </w:p>
                          <w:p w14:paraId="2764C3EF"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②メールアドレス</w:t>
                            </w:r>
                          </w:p>
                          <w:p w14:paraId="5FBD741A"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③生年月日</w:t>
                            </w:r>
                          </w:p>
                          <w:p w14:paraId="021BDFD7" w14:textId="77777777" w:rsidR="000B1A30" w:rsidRP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④所属施設（勤務先が無い場合は無所属）</w:t>
                            </w:r>
                          </w:p>
                          <w:p w14:paraId="0266FF25"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⑤薬剤師名簿登録番号（薬剤師免許番号）</w:t>
                            </w:r>
                          </w:p>
                          <w:p w14:paraId="4456DF39"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⑥日病薬 会員番号</w:t>
                            </w:r>
                          </w:p>
                          <w:p w14:paraId="53BE61B2" w14:textId="77777777" w:rsid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⑦会員種別（正会員、特別会員、非会員）</w:t>
                            </w:r>
                          </w:p>
                          <w:p w14:paraId="49B6D39D" w14:textId="77777777" w:rsidR="000B1A30" w:rsidRDefault="000B1A30" w:rsidP="000B1A30">
                            <w:pPr>
                              <w:textAlignment w:val="baseline"/>
                              <w:rPr>
                                <w:rFonts w:ascii="Meiryo UI" w:eastAsia="Meiryo UI" w:hAnsi="Meiryo UI" w:cs="+mn-cs"/>
                                <w:color w:val="000000"/>
                                <w:kern w:val="24"/>
                                <w:szCs w:val="21"/>
                              </w:rPr>
                            </w:pPr>
                          </w:p>
                          <w:p w14:paraId="05E101BC" w14:textId="77777777" w:rsidR="000B1A30" w:rsidRPr="005038D5" w:rsidRDefault="000B1A30" w:rsidP="000B1A30">
                            <w:pPr>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※参加者は事前に日病薬クラウド型会員管理システムへ登録していただき、単位取得となります。</w:t>
                            </w:r>
                          </w:p>
                          <w:p w14:paraId="0189DFD5" w14:textId="230DEB22" w:rsidR="000B1A30" w:rsidRPr="000B1A30" w:rsidRDefault="000B1A30" w:rsidP="000B1A30">
                            <w:pPr>
                              <w:ind w:firstLineChars="100" w:firstLine="210"/>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ご注意ください</w:t>
                            </w:r>
                            <w:r>
                              <w:rPr>
                                <w:rFonts w:ascii="Meiryo UI" w:eastAsia="Meiryo UI" w:hAnsi="Meiryo UI" w:cs="+mn-cs" w:hint="eastAsia"/>
                                <w:b/>
                                <w:bCs/>
                                <w:color w:val="000000"/>
                                <w:kern w:val="24"/>
                                <w:szCs w:val="21"/>
                              </w:rPr>
                              <w:t>※</w:t>
                            </w:r>
                          </w:p>
                          <w:p w14:paraId="779AD8AC" w14:textId="77777777" w:rsidR="000B1A30" w:rsidRDefault="000B1A30" w:rsidP="000B1A30">
                            <w:pPr>
                              <w:textAlignment w:val="baseline"/>
                              <w:rPr>
                                <w:rFonts w:ascii="Meiryo UI" w:eastAsia="Meiryo UI" w:hAnsi="Meiryo UI" w:cs="+mn-cs"/>
                                <w:color w:val="000000"/>
                                <w:kern w:val="24"/>
                                <w:szCs w:val="21"/>
                              </w:rPr>
                            </w:pPr>
                          </w:p>
                          <w:p w14:paraId="30E7B259" w14:textId="77777777" w:rsidR="000B1A30" w:rsidRPr="00E6471C"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E6471C">
                              <w:rPr>
                                <w:rFonts w:ascii="Meiryo UI" w:eastAsia="Meiryo UI" w:hAnsi="Meiryo UI" w:cs="+mn-cs" w:hint="eastAsia"/>
                                <w:b/>
                                <w:bCs/>
                                <w:color w:val="000000"/>
                                <w:kern w:val="24"/>
                                <w:sz w:val="40"/>
                                <w:szCs w:val="40"/>
                              </w:rPr>
                              <w:t>日病薬病院薬学認定単位取得に関する注意</w:t>
                            </w:r>
                          </w:p>
                          <w:p w14:paraId="43B1E051" w14:textId="77777777" w:rsidR="000B1A30" w:rsidRDefault="000B1A30" w:rsidP="000B1A30">
                            <w:pPr>
                              <w:textAlignment w:val="baseline"/>
                              <w:rPr>
                                <w:rFonts w:ascii="Meiryo UI" w:eastAsia="Meiryo UI" w:hAnsi="Meiryo UI" w:cs="+mn-cs"/>
                                <w:b/>
                                <w:bCs/>
                                <w:color w:val="000000"/>
                                <w:kern w:val="24"/>
                                <w:sz w:val="36"/>
                                <w:szCs w:val="36"/>
                              </w:rPr>
                            </w:pPr>
                          </w:p>
                          <w:p w14:paraId="19F7510E" w14:textId="77777777" w:rsidR="000B1A30" w:rsidRDefault="000B1A30" w:rsidP="000B1A30"/>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BCE8F17" id="_x0000_t202" coordsize="21600,21600" o:spt="202" path="m,l,21600r21600,l21600,xe">
                <v:stroke joinstyle="miter"/>
                <v:path gradientshapeok="t" o:connecttype="rect"/>
              </v:shapetype>
              <v:shape id="テキスト ボックス 24" o:spid="_x0000_s1026" type="#_x0000_t202" style="position:absolute;margin-left:-.1pt;margin-top:17.9pt;width:445.5pt;height:46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" filled="f" stroked="f">
                <v:textbox>
                  <w:txbxContent>
                    <w:p w14:paraId="2A7B72EB" w14:textId="77777777" w:rsidR="000B1A30" w:rsidRPr="005038D5"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5038D5">
                        <w:rPr>
                          <w:rFonts w:ascii="Meiryo UI" w:eastAsia="Meiryo UI" w:hAnsi="Meiryo UI" w:cs="+mn-cs" w:hint="eastAsia"/>
                          <w:b/>
                          <w:bCs/>
                          <w:color w:val="000000"/>
                          <w:kern w:val="24"/>
                          <w:sz w:val="40"/>
                          <w:szCs w:val="40"/>
                        </w:rPr>
                        <w:t>QRコードからのお申込み</w:t>
                      </w:r>
                    </w:p>
                    <w:p w14:paraId="5CF4731E" w14:textId="77777777" w:rsidR="000B1A30" w:rsidRPr="005038D5" w:rsidRDefault="000B1A30" w:rsidP="000B1A30">
                      <w:pPr>
                        <w:ind w:firstLineChars="100" w:firstLine="210"/>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下記のQRコードを読み込み、必要事項を記入していただき、</w:t>
                      </w:r>
                    </w:p>
                    <w:p w14:paraId="28F12642"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お申し込みください。必要事項に記載漏れがありますと、認定単位　</w:t>
                      </w:r>
                    </w:p>
                    <w:p w14:paraId="01B17FC2" w14:textId="5D8F8927" w:rsidR="000B1A30" w:rsidRDefault="000B1A30" w:rsidP="000B1A30">
                      <w:pPr>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が認められない可能性がありますので、ご注意ください。</w:t>
                      </w:r>
                    </w:p>
                    <w:p w14:paraId="29D684C9" w14:textId="391FB61A" w:rsidR="000B1A30" w:rsidRPr="005038D5" w:rsidRDefault="000B1A30" w:rsidP="000B1A30">
                      <w:pPr>
                        <w:rPr>
                          <w:rFonts w:ascii="Meiryo UI" w:eastAsia="Meiryo UI" w:hAnsi="Meiryo UI" w:cs="+mn-cs"/>
                          <w:color w:val="000000"/>
                          <w:kern w:val="24"/>
                          <w:szCs w:val="21"/>
                        </w:rPr>
                      </w:pPr>
                      <w:r>
                        <w:rPr>
                          <w:noProof/>
                        </w:rPr>
                        <w:drawing>
                          <wp:inline distT="0" distB="0" distL="0" distR="0" wp14:anchorId="48EAA5C7" wp14:editId="6CE69CAE">
                            <wp:extent cx="1066800" cy="1028700"/>
                            <wp:effectExtent l="0" t="0" r="0" b="0"/>
                            <wp:docPr id="8319747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74771" name=""/>
                                    <pic:cNvPicPr/>
                                  </pic:nvPicPr>
                                  <pic:blipFill>
                                    <a:blip r:embed="rId8"/>
                                    <a:stretch>
                                      <a:fillRect/>
                                    </a:stretch>
                                  </pic:blipFill>
                                  <pic:spPr>
                                    <a:xfrm>
                                      <a:off x="0" y="0"/>
                                      <a:ext cx="1066800" cy="1028700"/>
                                    </a:xfrm>
                                    <a:prstGeom prst="rect">
                                      <a:avLst/>
                                    </a:prstGeom>
                                  </pic:spPr>
                                </pic:pic>
                              </a:graphicData>
                            </a:graphic>
                          </wp:inline>
                        </w:drawing>
                      </w:r>
                    </w:p>
                    <w:p w14:paraId="5885FDC1" w14:textId="77777777" w:rsidR="000B1A30" w:rsidRPr="005038D5" w:rsidRDefault="000B1A30" w:rsidP="000B1A30">
                      <w:pPr>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①氏名</w:t>
                      </w:r>
                    </w:p>
                    <w:p w14:paraId="2764C3EF"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②メールアドレス</w:t>
                      </w:r>
                    </w:p>
                    <w:p w14:paraId="5FBD741A"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③生年月日</w:t>
                      </w:r>
                    </w:p>
                    <w:p w14:paraId="021BDFD7" w14:textId="77777777" w:rsidR="000B1A30" w:rsidRP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④所属施設（勤務先が無い場合は無所属）</w:t>
                      </w:r>
                    </w:p>
                    <w:p w14:paraId="0266FF25"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⑤薬剤師名簿登録番号（薬剤師免許番号）</w:t>
                      </w:r>
                    </w:p>
                    <w:p w14:paraId="4456DF39"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⑥日病薬 会員番号</w:t>
                      </w:r>
                    </w:p>
                    <w:p w14:paraId="53BE61B2" w14:textId="77777777" w:rsid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⑦会員種別（正会員、特別会員、非会員）</w:t>
                      </w:r>
                    </w:p>
                    <w:p w14:paraId="49B6D39D" w14:textId="77777777" w:rsidR="000B1A30" w:rsidRDefault="000B1A30" w:rsidP="000B1A30">
                      <w:pPr>
                        <w:textAlignment w:val="baseline"/>
                        <w:rPr>
                          <w:rFonts w:ascii="Meiryo UI" w:eastAsia="Meiryo UI" w:hAnsi="Meiryo UI" w:cs="+mn-cs"/>
                          <w:color w:val="000000"/>
                          <w:kern w:val="24"/>
                          <w:szCs w:val="21"/>
                        </w:rPr>
                      </w:pPr>
                    </w:p>
                    <w:p w14:paraId="05E101BC" w14:textId="77777777" w:rsidR="000B1A30" w:rsidRPr="005038D5" w:rsidRDefault="000B1A30" w:rsidP="000B1A30">
                      <w:pPr>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※参加者は事前に日病薬クラウド型会員管理システムへ登録していただき、単位取得となります。</w:t>
                      </w:r>
                    </w:p>
                    <w:p w14:paraId="0189DFD5" w14:textId="230DEB22" w:rsidR="000B1A30" w:rsidRPr="000B1A30" w:rsidRDefault="000B1A30" w:rsidP="000B1A30">
                      <w:pPr>
                        <w:ind w:firstLineChars="100" w:firstLine="210"/>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ご注意ください</w:t>
                      </w:r>
                      <w:r>
                        <w:rPr>
                          <w:rFonts w:ascii="Meiryo UI" w:eastAsia="Meiryo UI" w:hAnsi="Meiryo UI" w:cs="+mn-cs" w:hint="eastAsia"/>
                          <w:b/>
                          <w:bCs/>
                          <w:color w:val="000000"/>
                          <w:kern w:val="24"/>
                          <w:szCs w:val="21"/>
                        </w:rPr>
                        <w:t>※</w:t>
                      </w:r>
                    </w:p>
                    <w:p w14:paraId="779AD8AC" w14:textId="77777777" w:rsidR="000B1A30" w:rsidRDefault="000B1A30" w:rsidP="000B1A30">
                      <w:pPr>
                        <w:textAlignment w:val="baseline"/>
                        <w:rPr>
                          <w:rFonts w:ascii="Meiryo UI" w:eastAsia="Meiryo UI" w:hAnsi="Meiryo UI" w:cs="+mn-cs"/>
                          <w:color w:val="000000"/>
                          <w:kern w:val="24"/>
                          <w:szCs w:val="21"/>
                        </w:rPr>
                      </w:pPr>
                    </w:p>
                    <w:p w14:paraId="30E7B259" w14:textId="77777777" w:rsidR="000B1A30" w:rsidRPr="00E6471C"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E6471C">
                        <w:rPr>
                          <w:rFonts w:ascii="Meiryo UI" w:eastAsia="Meiryo UI" w:hAnsi="Meiryo UI" w:cs="+mn-cs" w:hint="eastAsia"/>
                          <w:b/>
                          <w:bCs/>
                          <w:color w:val="000000"/>
                          <w:kern w:val="24"/>
                          <w:sz w:val="40"/>
                          <w:szCs w:val="40"/>
                        </w:rPr>
                        <w:t>日病薬病院薬学認定単位取得に関する注意</w:t>
                      </w:r>
                    </w:p>
                    <w:p w14:paraId="43B1E051" w14:textId="77777777" w:rsidR="000B1A30" w:rsidRDefault="000B1A30" w:rsidP="000B1A30">
                      <w:pPr>
                        <w:textAlignment w:val="baseline"/>
                        <w:rPr>
                          <w:rFonts w:ascii="Meiryo UI" w:eastAsia="Meiryo UI" w:hAnsi="Meiryo UI" w:cs="+mn-cs"/>
                          <w:b/>
                          <w:bCs/>
                          <w:color w:val="000000"/>
                          <w:kern w:val="24"/>
                          <w:sz w:val="36"/>
                          <w:szCs w:val="36"/>
                        </w:rPr>
                      </w:pPr>
                    </w:p>
                    <w:p w14:paraId="19F7510E" w14:textId="77777777" w:rsidR="000B1A30" w:rsidRDefault="000B1A30" w:rsidP="000B1A30"/>
                  </w:txbxContent>
                </v:textbox>
                <w10:wrap anchorx="margin"/>
              </v:shape>
            </w:pict>
          </mc:Fallback>
        </mc:AlternateContent>
      </w:r>
    </w:p>
    <w:p w14:paraId="2AFB1659" w14:textId="58B27342" w:rsidR="005E79CE" w:rsidRDefault="005E79CE" w:rsidP="00F114CD">
      <w:pPr>
        <w:rPr>
          <w:rFonts w:ascii="ＭＳ Ｐ明朝" w:eastAsia="ＭＳ Ｐ明朝" w:hAnsi="ＭＳ Ｐ明朝"/>
          <w:sz w:val="24"/>
          <w:szCs w:val="24"/>
        </w:rPr>
      </w:pPr>
    </w:p>
    <w:p w14:paraId="0BD27B0A" w14:textId="1316D7A3" w:rsidR="005E79CE" w:rsidRDefault="005E79CE" w:rsidP="00F114CD">
      <w:pPr>
        <w:rPr>
          <w:rFonts w:ascii="ＭＳ Ｐ明朝" w:eastAsia="ＭＳ Ｐ明朝" w:hAnsi="ＭＳ Ｐ明朝"/>
          <w:sz w:val="24"/>
          <w:szCs w:val="24"/>
        </w:rPr>
      </w:pPr>
    </w:p>
    <w:p w14:paraId="7FCB5C16" w14:textId="77777777" w:rsidR="005E79CE" w:rsidRDefault="005E79CE" w:rsidP="00F114CD">
      <w:pPr>
        <w:rPr>
          <w:rFonts w:ascii="ＭＳ Ｐ明朝" w:eastAsia="ＭＳ Ｐ明朝" w:hAnsi="ＭＳ Ｐ明朝"/>
          <w:sz w:val="24"/>
          <w:szCs w:val="24"/>
        </w:rPr>
      </w:pPr>
    </w:p>
    <w:p w14:paraId="78974B11" w14:textId="77777777" w:rsidR="005E79CE" w:rsidRDefault="005E79CE" w:rsidP="00F114CD">
      <w:pPr>
        <w:rPr>
          <w:rFonts w:ascii="ＭＳ Ｐ明朝" w:eastAsia="ＭＳ Ｐ明朝" w:hAnsi="ＭＳ Ｐ明朝"/>
          <w:sz w:val="24"/>
          <w:szCs w:val="24"/>
        </w:rPr>
      </w:pPr>
    </w:p>
    <w:p w14:paraId="12D20F83" w14:textId="47C43509" w:rsidR="005E79CE" w:rsidRDefault="005E79CE" w:rsidP="00F114CD">
      <w:pPr>
        <w:rPr>
          <w:rFonts w:ascii="ＭＳ Ｐ明朝" w:eastAsia="ＭＳ Ｐ明朝" w:hAnsi="ＭＳ Ｐ明朝"/>
          <w:sz w:val="24"/>
          <w:szCs w:val="24"/>
        </w:rPr>
      </w:pPr>
    </w:p>
    <w:p w14:paraId="4E9158B8" w14:textId="77777777" w:rsidR="000B1A30" w:rsidRDefault="000B1A30" w:rsidP="00F114CD">
      <w:pPr>
        <w:rPr>
          <w:rFonts w:ascii="ＭＳ Ｐ明朝" w:eastAsia="ＭＳ Ｐ明朝" w:hAnsi="ＭＳ Ｐ明朝"/>
          <w:sz w:val="24"/>
          <w:szCs w:val="24"/>
        </w:rPr>
      </w:pPr>
    </w:p>
    <w:p w14:paraId="3688EB9A" w14:textId="77777777" w:rsidR="000B1A30" w:rsidRDefault="000B1A30" w:rsidP="00F114CD">
      <w:pPr>
        <w:rPr>
          <w:rFonts w:ascii="ＭＳ Ｐ明朝" w:eastAsia="ＭＳ Ｐ明朝" w:hAnsi="ＭＳ Ｐ明朝"/>
          <w:sz w:val="24"/>
          <w:szCs w:val="24"/>
        </w:rPr>
      </w:pPr>
    </w:p>
    <w:p w14:paraId="06C79F51" w14:textId="77777777" w:rsidR="000B1A30" w:rsidRDefault="000B1A30" w:rsidP="00F114CD">
      <w:pPr>
        <w:rPr>
          <w:rFonts w:ascii="ＭＳ Ｐ明朝" w:eastAsia="ＭＳ Ｐ明朝" w:hAnsi="ＭＳ Ｐ明朝"/>
          <w:sz w:val="24"/>
          <w:szCs w:val="24"/>
        </w:rPr>
      </w:pPr>
    </w:p>
    <w:p w14:paraId="79B8A653" w14:textId="77777777" w:rsidR="000B1A30" w:rsidRDefault="000B1A30" w:rsidP="00F114CD">
      <w:pPr>
        <w:rPr>
          <w:rFonts w:ascii="ＭＳ Ｐ明朝" w:eastAsia="ＭＳ Ｐ明朝" w:hAnsi="ＭＳ Ｐ明朝"/>
          <w:sz w:val="24"/>
          <w:szCs w:val="24"/>
        </w:rPr>
      </w:pPr>
    </w:p>
    <w:p w14:paraId="77A604A2" w14:textId="77777777" w:rsidR="000B1A30" w:rsidRDefault="000B1A30" w:rsidP="00F114CD">
      <w:pPr>
        <w:rPr>
          <w:rFonts w:ascii="ＭＳ Ｐ明朝" w:eastAsia="ＭＳ Ｐ明朝" w:hAnsi="ＭＳ Ｐ明朝"/>
          <w:sz w:val="24"/>
          <w:szCs w:val="24"/>
        </w:rPr>
      </w:pPr>
    </w:p>
    <w:p w14:paraId="7A9CA5DB" w14:textId="77777777" w:rsidR="000B1A30" w:rsidRDefault="000B1A30" w:rsidP="00F114CD">
      <w:pPr>
        <w:rPr>
          <w:rFonts w:ascii="ＭＳ Ｐ明朝" w:eastAsia="ＭＳ Ｐ明朝" w:hAnsi="ＭＳ Ｐ明朝"/>
          <w:sz w:val="24"/>
          <w:szCs w:val="24"/>
        </w:rPr>
      </w:pPr>
    </w:p>
    <w:p w14:paraId="4B72FDBB" w14:textId="77777777" w:rsidR="000B1A30" w:rsidRDefault="000B1A30" w:rsidP="00F114CD">
      <w:pPr>
        <w:rPr>
          <w:rFonts w:ascii="ＭＳ Ｐ明朝" w:eastAsia="ＭＳ Ｐ明朝" w:hAnsi="ＭＳ Ｐ明朝"/>
          <w:sz w:val="24"/>
          <w:szCs w:val="24"/>
        </w:rPr>
      </w:pPr>
    </w:p>
    <w:p w14:paraId="6ED049DE" w14:textId="77777777" w:rsidR="000B1A30" w:rsidRDefault="000B1A30" w:rsidP="00F114CD">
      <w:pPr>
        <w:rPr>
          <w:rFonts w:ascii="ＭＳ Ｐ明朝" w:eastAsia="ＭＳ Ｐ明朝" w:hAnsi="ＭＳ Ｐ明朝"/>
          <w:sz w:val="24"/>
          <w:szCs w:val="24"/>
        </w:rPr>
      </w:pPr>
    </w:p>
    <w:p w14:paraId="14D380C7" w14:textId="77777777" w:rsidR="000B1A30" w:rsidRDefault="000B1A30" w:rsidP="00F114CD">
      <w:pPr>
        <w:rPr>
          <w:rFonts w:ascii="ＭＳ Ｐ明朝" w:eastAsia="ＭＳ Ｐ明朝" w:hAnsi="ＭＳ Ｐ明朝"/>
          <w:sz w:val="24"/>
          <w:szCs w:val="24"/>
        </w:rPr>
      </w:pPr>
    </w:p>
    <w:p w14:paraId="4CB89C65" w14:textId="77777777" w:rsidR="000B1A30" w:rsidRDefault="000B1A30" w:rsidP="00F114CD">
      <w:pPr>
        <w:rPr>
          <w:rFonts w:ascii="ＭＳ Ｐ明朝" w:eastAsia="ＭＳ Ｐ明朝" w:hAnsi="ＭＳ Ｐ明朝"/>
          <w:sz w:val="24"/>
          <w:szCs w:val="24"/>
        </w:rPr>
      </w:pPr>
    </w:p>
    <w:p w14:paraId="4F02AAA2" w14:textId="77777777" w:rsidR="005E79CE" w:rsidRDefault="005E79CE" w:rsidP="00F114CD">
      <w:pPr>
        <w:rPr>
          <w:rFonts w:ascii="ＭＳ Ｐ明朝" w:eastAsia="ＭＳ Ｐ明朝" w:hAnsi="ＭＳ Ｐ明朝"/>
          <w:sz w:val="24"/>
          <w:szCs w:val="24"/>
        </w:rPr>
      </w:pPr>
    </w:p>
    <w:p w14:paraId="50C6D46E" w14:textId="77777777" w:rsidR="005E79CE" w:rsidRDefault="005E79CE" w:rsidP="00F114CD">
      <w:pPr>
        <w:rPr>
          <w:rFonts w:ascii="ＭＳ Ｐ明朝" w:eastAsia="ＭＳ Ｐ明朝" w:hAnsi="ＭＳ Ｐ明朝"/>
          <w:sz w:val="24"/>
          <w:szCs w:val="24"/>
        </w:rPr>
      </w:pPr>
    </w:p>
    <w:p w14:paraId="323CFD35" w14:textId="77777777" w:rsidR="005E79CE" w:rsidRDefault="005E79CE" w:rsidP="00F114CD">
      <w:pPr>
        <w:rPr>
          <w:rFonts w:ascii="ＭＳ Ｐ明朝" w:eastAsia="ＭＳ Ｐ明朝" w:hAnsi="ＭＳ Ｐ明朝"/>
          <w:sz w:val="24"/>
          <w:szCs w:val="24"/>
        </w:rPr>
      </w:pPr>
    </w:p>
    <w:p w14:paraId="3FD9B784" w14:textId="77777777" w:rsidR="005E79CE" w:rsidRDefault="005E79CE" w:rsidP="00F114CD">
      <w:pPr>
        <w:rPr>
          <w:rFonts w:ascii="ＭＳ Ｐ明朝" w:eastAsia="ＭＳ Ｐ明朝" w:hAnsi="ＭＳ Ｐ明朝"/>
          <w:sz w:val="24"/>
          <w:szCs w:val="24"/>
        </w:rPr>
      </w:pPr>
    </w:p>
    <w:p w14:paraId="35D1DF97" w14:textId="77777777" w:rsidR="005E79CE" w:rsidRDefault="005E79CE" w:rsidP="00F114CD">
      <w:pPr>
        <w:rPr>
          <w:rFonts w:ascii="ＭＳ Ｐ明朝" w:eastAsia="ＭＳ Ｐ明朝" w:hAnsi="ＭＳ Ｐ明朝"/>
          <w:sz w:val="24"/>
          <w:szCs w:val="24"/>
        </w:rPr>
      </w:pPr>
    </w:p>
    <w:p w14:paraId="4E8F32FA" w14:textId="59A016BB" w:rsidR="005E79CE" w:rsidRDefault="005E79CE" w:rsidP="00F114CD">
      <w:pPr>
        <w:rPr>
          <w:rFonts w:ascii="ＭＳ Ｐ明朝" w:eastAsia="ＭＳ Ｐ明朝" w:hAnsi="ＭＳ Ｐ明朝"/>
          <w:sz w:val="24"/>
          <w:szCs w:val="24"/>
        </w:rPr>
      </w:pPr>
    </w:p>
    <w:p w14:paraId="26AB8DD4" w14:textId="77777777" w:rsidR="005E79CE" w:rsidRPr="005E79CE" w:rsidRDefault="005E79CE" w:rsidP="00F114CD">
      <w:pPr>
        <w:rPr>
          <w:rFonts w:ascii="ＭＳ Ｐ明朝" w:eastAsia="ＭＳ Ｐ明朝" w:hAnsi="ＭＳ Ｐ明朝"/>
          <w:sz w:val="24"/>
          <w:szCs w:val="24"/>
        </w:rPr>
      </w:pPr>
    </w:p>
    <w:p w14:paraId="76646BAE" w14:textId="1099C396" w:rsidR="003554DE" w:rsidRDefault="003554DE" w:rsidP="00345AC5">
      <w:pPr>
        <w:rPr>
          <w:rFonts w:ascii="ＭＳ Ｐ明朝" w:eastAsia="ＭＳ Ｐ明朝" w:hAnsi="ＭＳ Ｐ明朝"/>
          <w:bCs/>
          <w:sz w:val="24"/>
          <w:szCs w:val="24"/>
        </w:rPr>
      </w:pPr>
    </w:p>
    <w:p w14:paraId="1EE1BB98" w14:textId="77777777" w:rsidR="000B1A30" w:rsidRDefault="000B1A30" w:rsidP="00345AC5">
      <w:pPr>
        <w:rPr>
          <w:rFonts w:ascii="ＭＳ Ｐ明朝" w:eastAsia="ＭＳ Ｐ明朝" w:hAnsi="ＭＳ Ｐ明朝"/>
          <w:bCs/>
          <w:sz w:val="24"/>
          <w:szCs w:val="24"/>
        </w:rPr>
      </w:pPr>
    </w:p>
    <w:p w14:paraId="2B42D75C" w14:textId="156F2E13" w:rsidR="000B1A30" w:rsidRDefault="001F1480" w:rsidP="00345AC5">
      <w:pPr>
        <w:rPr>
          <w:rFonts w:ascii="ＭＳ Ｐ明朝" w:eastAsia="ＭＳ Ｐ明朝" w:hAnsi="ＭＳ Ｐ明朝"/>
          <w:bCs/>
          <w:sz w:val="24"/>
          <w:szCs w:val="24"/>
        </w:rPr>
      </w:pPr>
      <w:r w:rsidRPr="003554DE">
        <w:rPr>
          <w:rFonts w:ascii="ＭＳ Ｐ明朝" w:eastAsia="ＭＳ Ｐ明朝" w:hAnsi="ＭＳ Ｐ明朝"/>
          <w:noProof/>
        </w:rPr>
        <mc:AlternateContent>
          <mc:Choice Requires="wps">
            <w:drawing>
              <wp:anchor distT="0" distB="0" distL="114300" distR="114300" simplePos="0" relativeHeight="251673600" behindDoc="0" locked="0" layoutInCell="1" allowOverlap="1" wp14:anchorId="77C5A6EE" wp14:editId="7E869B7E">
                <wp:simplePos x="0" y="0"/>
                <wp:positionH relativeFrom="margin">
                  <wp:posOffset>1627514</wp:posOffset>
                </wp:positionH>
                <wp:positionV relativeFrom="paragraph">
                  <wp:posOffset>19770</wp:posOffset>
                </wp:positionV>
                <wp:extent cx="2009140" cy="5393690"/>
                <wp:effectExtent l="0" t="0" r="0" b="0"/>
                <wp:wrapNone/>
                <wp:docPr id="1550521768" name="テキスト ボックス 24"/>
                <wp:cNvGraphicFramePr/>
                <a:graphic xmlns:a="http://schemas.openxmlformats.org/drawingml/2006/main">
                  <a:graphicData uri="http://schemas.microsoft.com/office/word/2010/wordprocessingShape">
                    <wps:wsp>
                      <wps:cNvSpPr txBox="1"/>
                      <wps:spPr>
                        <a:xfrm>
                          <a:off x="0" y="0"/>
                          <a:ext cx="2009140" cy="5393690"/>
                        </a:xfrm>
                        <a:prstGeom prst="rect">
                          <a:avLst/>
                        </a:prstGeom>
                        <a:noFill/>
                      </wps:spPr>
                      <wps:txbx>
                        <w:txbxContent>
                          <w:p w14:paraId="291DCE60" w14:textId="77777777" w:rsidR="000B1A30" w:rsidRPr="006110B2" w:rsidRDefault="000B1A30" w:rsidP="000B1A30">
                            <w:pPr>
                              <w:jc w:val="center"/>
                              <w:textAlignment w:val="baseline"/>
                              <w:rPr>
                                <w:rFonts w:ascii="Meiryo UI" w:eastAsia="Meiryo UI" w:hAnsi="Meiryo UI" w:cs="+mn-cs"/>
                                <w:b/>
                                <w:bCs/>
                                <w:color w:val="000000"/>
                                <w:kern w:val="24"/>
                                <w:sz w:val="32"/>
                                <w:szCs w:val="32"/>
                              </w:rPr>
                            </w:pPr>
                            <w:r w:rsidRPr="006110B2">
                              <w:rPr>
                                <w:rFonts w:ascii="Meiryo UI" w:eastAsia="Meiryo UI" w:hAnsi="Meiryo UI" w:cs="+mn-cs" w:hint="eastAsia"/>
                                <w:b/>
                                <w:bCs/>
                                <w:color w:val="000000"/>
                                <w:kern w:val="24"/>
                                <w:sz w:val="32"/>
                                <w:szCs w:val="32"/>
                              </w:rPr>
                              <w:t>参加申込</w:t>
                            </w:r>
                          </w:p>
                        </w:txbxContent>
                      </wps:txbx>
                      <wps:bodyPr wrap="square">
                        <a:spAutoFit/>
                      </wps:bodyPr>
                    </wps:wsp>
                  </a:graphicData>
                </a:graphic>
                <wp14:sizeRelH relativeFrom="margin">
                  <wp14:pctWidth>0</wp14:pctWidth>
                </wp14:sizeRelH>
              </wp:anchor>
            </w:drawing>
          </mc:Choice>
          <mc:Fallback>
            <w:pict>
              <v:shape w14:anchorId="77C5A6EE" id="_x0000_s1027" type="#_x0000_t202" style="position:absolute;left:0;text-align:left;margin-left:128.15pt;margin-top:1.55pt;width:158.2pt;height:424.7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" filled="f" stroked="f">
                <v:textbox style="mso-fit-shape-to-text:t">
                  <w:txbxContent>
                    <w:p w14:paraId="291DCE60" w14:textId="77777777" w:rsidR="000B1A30" w:rsidRPr="006110B2" w:rsidRDefault="000B1A30" w:rsidP="000B1A30">
                      <w:pPr>
                        <w:jc w:val="center"/>
                        <w:textAlignment w:val="baseline"/>
                        <w:rPr>
                          <w:rFonts w:ascii="Meiryo UI" w:eastAsia="Meiryo UI" w:hAnsi="Meiryo UI" w:cs="+mn-cs"/>
                          <w:b/>
                          <w:bCs/>
                          <w:color w:val="000000"/>
                          <w:kern w:val="24"/>
                          <w:sz w:val="32"/>
                          <w:szCs w:val="32"/>
                        </w:rPr>
                      </w:pPr>
                      <w:r w:rsidRPr="006110B2">
                        <w:rPr>
                          <w:rFonts w:ascii="Meiryo UI" w:eastAsia="Meiryo UI" w:hAnsi="Meiryo UI" w:cs="+mn-cs" w:hint="eastAsia"/>
                          <w:b/>
                          <w:bCs/>
                          <w:color w:val="000000"/>
                          <w:kern w:val="24"/>
                          <w:sz w:val="32"/>
                          <w:szCs w:val="32"/>
                        </w:rPr>
                        <w:t>参加申込</w:t>
                      </w:r>
                    </w:p>
                  </w:txbxContent>
                </v:textbox>
                <w10:wrap anchorx="margin"/>
              </v:shape>
            </w:pict>
          </mc:Fallback>
        </mc:AlternateContent>
      </w:r>
    </w:p>
    <w:p w14:paraId="67AC3A04" w14:textId="0F323D87" w:rsidR="005038D5" w:rsidRPr="003554DE" w:rsidRDefault="000B1A30" w:rsidP="00345AC5">
      <w:pPr>
        <w:rPr>
          <w:rFonts w:ascii="ＭＳ Ｐ明朝" w:eastAsia="ＭＳ Ｐ明朝" w:hAnsi="ＭＳ Ｐ明朝"/>
          <w:bCs/>
          <w:sz w:val="24"/>
          <w:szCs w:val="24"/>
        </w:rPr>
      </w:pPr>
      <w:r w:rsidRPr="003554DE">
        <w:rPr>
          <w:rFonts w:ascii="ＭＳ Ｐ明朝" w:eastAsia="ＭＳ Ｐ明朝" w:hAnsi="ＭＳ Ｐ明朝"/>
          <w:bCs/>
          <w:noProof/>
          <w:sz w:val="24"/>
          <w:szCs w:val="24"/>
        </w:rPr>
        <w:drawing>
          <wp:anchor distT="0" distB="0" distL="114300" distR="114300" simplePos="0" relativeHeight="251669504" behindDoc="0" locked="0" layoutInCell="1" allowOverlap="1" wp14:anchorId="4E339EE9" wp14:editId="5936F3AC">
            <wp:simplePos x="0" y="0"/>
            <wp:positionH relativeFrom="margin">
              <wp:posOffset>58924</wp:posOffset>
            </wp:positionH>
            <wp:positionV relativeFrom="paragraph">
              <wp:posOffset>520327</wp:posOffset>
            </wp:positionV>
            <wp:extent cx="5429885" cy="2480945"/>
            <wp:effectExtent l="0" t="0" r="0" b="0"/>
            <wp:wrapThrough wrapText="bothSides">
              <wp:wrapPolygon edited="0">
                <wp:start x="2955" y="332"/>
                <wp:lineTo x="606" y="663"/>
                <wp:lineTo x="303" y="995"/>
                <wp:lineTo x="303" y="5805"/>
                <wp:lineTo x="1212" y="5971"/>
                <wp:lineTo x="10761" y="5971"/>
                <wp:lineTo x="2501" y="7132"/>
                <wp:lineTo x="303" y="7629"/>
                <wp:lineTo x="303" y="8625"/>
                <wp:lineTo x="606" y="11278"/>
                <wp:lineTo x="379" y="11444"/>
                <wp:lineTo x="303" y="19239"/>
                <wp:lineTo x="303" y="20898"/>
                <wp:lineTo x="13944" y="20898"/>
                <wp:lineTo x="14247" y="20566"/>
                <wp:lineTo x="14323" y="20069"/>
                <wp:lineTo x="14095" y="19239"/>
                <wp:lineTo x="13262" y="16586"/>
                <wp:lineTo x="16823" y="16586"/>
                <wp:lineTo x="20840" y="15093"/>
                <wp:lineTo x="20840" y="11278"/>
                <wp:lineTo x="17202" y="8625"/>
                <wp:lineTo x="17354" y="7629"/>
                <wp:lineTo x="15990" y="7132"/>
                <wp:lineTo x="10761" y="5971"/>
                <wp:lineTo x="16748" y="5971"/>
                <wp:lineTo x="20688" y="4644"/>
                <wp:lineTo x="20612" y="1161"/>
                <wp:lineTo x="20158" y="663"/>
                <wp:lineTo x="17960" y="332"/>
                <wp:lineTo x="2955" y="332"/>
              </wp:wrapPolygon>
            </wp:wrapThrough>
            <wp:docPr id="7541313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468"/>
                    <a:stretch/>
                  </pic:blipFill>
                  <pic:spPr bwMode="auto">
                    <a:xfrm>
                      <a:off x="0" y="0"/>
                      <a:ext cx="5429885" cy="2480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038D5" w:rsidRPr="003554DE" w:rsidSect="00B54C00">
      <w:footerReference w:type="default" r:id="rId10"/>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C5F1" w14:textId="77777777" w:rsidR="001F00A2" w:rsidRDefault="001F00A2" w:rsidP="00D56612">
      <w:r>
        <w:separator/>
      </w:r>
    </w:p>
  </w:endnote>
  <w:endnote w:type="continuationSeparator" w:id="0">
    <w:p w14:paraId="6D4A9AA3" w14:textId="77777777" w:rsidR="001F00A2" w:rsidRDefault="001F00A2" w:rsidP="00D5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FreeSerif">
    <w:altName w:val="Cambria"/>
    <w:panose1 w:val="020B0604020202020204"/>
    <w:charset w:val="00"/>
    <w:family w:val="roman"/>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 w:name="+mn-cs">
    <w:panose1 w:val="020B0604020202020204"/>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876126"/>
      <w:docPartObj>
        <w:docPartGallery w:val="Page Numbers (Bottom of Page)"/>
        <w:docPartUnique/>
      </w:docPartObj>
    </w:sdtPr>
    <w:sdtContent>
      <w:p w14:paraId="545A8632" w14:textId="77777777" w:rsidR="00B54C00" w:rsidRDefault="00B54C00">
        <w:pPr>
          <w:pStyle w:val="a5"/>
          <w:jc w:val="center"/>
        </w:pPr>
        <w:r>
          <w:fldChar w:fldCharType="begin"/>
        </w:r>
        <w:r>
          <w:instrText>PAGE   \* MERGEFORMAT</w:instrText>
        </w:r>
        <w:r>
          <w:fldChar w:fldCharType="separate"/>
        </w:r>
        <w:r w:rsidR="00DC7D7F" w:rsidRPr="00DC7D7F">
          <w:rPr>
            <w:noProof/>
            <w:lang w:val="ja-JP"/>
          </w:rPr>
          <w:t>6</w:t>
        </w:r>
        <w:r>
          <w:fldChar w:fldCharType="end"/>
        </w:r>
      </w:p>
    </w:sdtContent>
  </w:sdt>
  <w:p w14:paraId="2FDB137E" w14:textId="77777777" w:rsidR="00D56612" w:rsidRDefault="00D56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AD3A" w14:textId="77777777" w:rsidR="001F00A2" w:rsidRDefault="001F00A2" w:rsidP="00D56612">
      <w:r>
        <w:separator/>
      </w:r>
    </w:p>
  </w:footnote>
  <w:footnote w:type="continuationSeparator" w:id="0">
    <w:p w14:paraId="5109EE9E" w14:textId="77777777" w:rsidR="001F00A2" w:rsidRDefault="001F00A2" w:rsidP="00D5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48BA"/>
    <w:multiLevelType w:val="hybridMultilevel"/>
    <w:tmpl w:val="DA52FD1E"/>
    <w:lvl w:ilvl="0" w:tplc="0D4A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747DE6"/>
    <w:multiLevelType w:val="hybridMultilevel"/>
    <w:tmpl w:val="24FE6D16"/>
    <w:lvl w:ilvl="0" w:tplc="5FF48510">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0667BB"/>
    <w:multiLevelType w:val="hybridMultilevel"/>
    <w:tmpl w:val="E3B422A4"/>
    <w:lvl w:ilvl="0" w:tplc="535454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FC2CF1"/>
    <w:multiLevelType w:val="hybridMultilevel"/>
    <w:tmpl w:val="1C2651D0"/>
    <w:lvl w:ilvl="0" w:tplc="6C16E5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8820F9"/>
    <w:multiLevelType w:val="hybridMultilevel"/>
    <w:tmpl w:val="939A1FD0"/>
    <w:lvl w:ilvl="0" w:tplc="F95CE186">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364011">
    <w:abstractNumId w:val="4"/>
  </w:num>
  <w:num w:numId="2" w16cid:durableId="310718700">
    <w:abstractNumId w:val="3"/>
  </w:num>
  <w:num w:numId="3" w16cid:durableId="236478220">
    <w:abstractNumId w:val="1"/>
  </w:num>
  <w:num w:numId="4" w16cid:durableId="277418037">
    <w:abstractNumId w:val="0"/>
  </w:num>
  <w:num w:numId="5" w16cid:durableId="186425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DA"/>
    <w:rsid w:val="000223CB"/>
    <w:rsid w:val="00040C86"/>
    <w:rsid w:val="00084F2A"/>
    <w:rsid w:val="00095CA7"/>
    <w:rsid w:val="000A33E6"/>
    <w:rsid w:val="000A4338"/>
    <w:rsid w:val="000B1A30"/>
    <w:rsid w:val="000B5BE2"/>
    <w:rsid w:val="000D0893"/>
    <w:rsid w:val="001141B3"/>
    <w:rsid w:val="00121933"/>
    <w:rsid w:val="001341C6"/>
    <w:rsid w:val="00147810"/>
    <w:rsid w:val="001551DA"/>
    <w:rsid w:val="00193204"/>
    <w:rsid w:val="001E225D"/>
    <w:rsid w:val="001F00A2"/>
    <w:rsid w:val="001F1480"/>
    <w:rsid w:val="00203B3C"/>
    <w:rsid w:val="00217B85"/>
    <w:rsid w:val="002637F4"/>
    <w:rsid w:val="002830F0"/>
    <w:rsid w:val="00294C7F"/>
    <w:rsid w:val="00296947"/>
    <w:rsid w:val="002A59F6"/>
    <w:rsid w:val="002D7635"/>
    <w:rsid w:val="00310400"/>
    <w:rsid w:val="00326084"/>
    <w:rsid w:val="003351DB"/>
    <w:rsid w:val="0033642E"/>
    <w:rsid w:val="00345AC5"/>
    <w:rsid w:val="003554DE"/>
    <w:rsid w:val="00380E30"/>
    <w:rsid w:val="003B1AEC"/>
    <w:rsid w:val="003B6E6F"/>
    <w:rsid w:val="003D431D"/>
    <w:rsid w:val="0040559E"/>
    <w:rsid w:val="00425A22"/>
    <w:rsid w:val="00450190"/>
    <w:rsid w:val="00450622"/>
    <w:rsid w:val="004860BA"/>
    <w:rsid w:val="00496AF5"/>
    <w:rsid w:val="005038D5"/>
    <w:rsid w:val="00511D4D"/>
    <w:rsid w:val="0051451C"/>
    <w:rsid w:val="005270B5"/>
    <w:rsid w:val="00527992"/>
    <w:rsid w:val="005354F9"/>
    <w:rsid w:val="00555926"/>
    <w:rsid w:val="00555C76"/>
    <w:rsid w:val="00593B73"/>
    <w:rsid w:val="005A256B"/>
    <w:rsid w:val="005D7EB5"/>
    <w:rsid w:val="005E79CE"/>
    <w:rsid w:val="00601576"/>
    <w:rsid w:val="00601B2F"/>
    <w:rsid w:val="006074C8"/>
    <w:rsid w:val="006110B2"/>
    <w:rsid w:val="0061489F"/>
    <w:rsid w:val="006249DF"/>
    <w:rsid w:val="0063548A"/>
    <w:rsid w:val="00641C90"/>
    <w:rsid w:val="00642873"/>
    <w:rsid w:val="00674EEE"/>
    <w:rsid w:val="00687D6F"/>
    <w:rsid w:val="006C12F1"/>
    <w:rsid w:val="006D6D57"/>
    <w:rsid w:val="006F6369"/>
    <w:rsid w:val="0071610B"/>
    <w:rsid w:val="00726D22"/>
    <w:rsid w:val="007333D4"/>
    <w:rsid w:val="00771107"/>
    <w:rsid w:val="00787C61"/>
    <w:rsid w:val="007A1DEF"/>
    <w:rsid w:val="007E1EBF"/>
    <w:rsid w:val="007E1F2D"/>
    <w:rsid w:val="00825EE8"/>
    <w:rsid w:val="00895B4E"/>
    <w:rsid w:val="008B6612"/>
    <w:rsid w:val="008E7210"/>
    <w:rsid w:val="008F2411"/>
    <w:rsid w:val="0091670D"/>
    <w:rsid w:val="009563EA"/>
    <w:rsid w:val="00985A7A"/>
    <w:rsid w:val="009A2B72"/>
    <w:rsid w:val="009C4AB6"/>
    <w:rsid w:val="009F470D"/>
    <w:rsid w:val="00A03A8E"/>
    <w:rsid w:val="00A124CC"/>
    <w:rsid w:val="00A1273A"/>
    <w:rsid w:val="00A42E03"/>
    <w:rsid w:val="00A64025"/>
    <w:rsid w:val="00AA6D1D"/>
    <w:rsid w:val="00AA7330"/>
    <w:rsid w:val="00AC616D"/>
    <w:rsid w:val="00B07F3F"/>
    <w:rsid w:val="00B21DB1"/>
    <w:rsid w:val="00B22C71"/>
    <w:rsid w:val="00B453E8"/>
    <w:rsid w:val="00B54C00"/>
    <w:rsid w:val="00B96BCE"/>
    <w:rsid w:val="00BE7EE4"/>
    <w:rsid w:val="00C17D4F"/>
    <w:rsid w:val="00C37376"/>
    <w:rsid w:val="00C421B7"/>
    <w:rsid w:val="00C431ED"/>
    <w:rsid w:val="00C457BE"/>
    <w:rsid w:val="00C52706"/>
    <w:rsid w:val="00C629F0"/>
    <w:rsid w:val="00C86EEF"/>
    <w:rsid w:val="00CC3A81"/>
    <w:rsid w:val="00CC7E9D"/>
    <w:rsid w:val="00CE72B2"/>
    <w:rsid w:val="00D12EE3"/>
    <w:rsid w:val="00D1514A"/>
    <w:rsid w:val="00D22EFA"/>
    <w:rsid w:val="00D56612"/>
    <w:rsid w:val="00D575FE"/>
    <w:rsid w:val="00D65C8F"/>
    <w:rsid w:val="00D86D43"/>
    <w:rsid w:val="00D92D2E"/>
    <w:rsid w:val="00DC1434"/>
    <w:rsid w:val="00DC7D7F"/>
    <w:rsid w:val="00DD086E"/>
    <w:rsid w:val="00DE497D"/>
    <w:rsid w:val="00E40705"/>
    <w:rsid w:val="00E43D4E"/>
    <w:rsid w:val="00E6471C"/>
    <w:rsid w:val="00EA2CD4"/>
    <w:rsid w:val="00EF2708"/>
    <w:rsid w:val="00F114CD"/>
    <w:rsid w:val="00F20EBF"/>
    <w:rsid w:val="00F233C8"/>
    <w:rsid w:val="00F55C38"/>
    <w:rsid w:val="00FA7D16"/>
    <w:rsid w:val="00FD0712"/>
    <w:rsid w:val="00FE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621F0"/>
  <w15:chartTrackingRefBased/>
  <w15:docId w15:val="{C556931D-897B-4B25-93B5-744DD827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612"/>
    <w:pPr>
      <w:tabs>
        <w:tab w:val="center" w:pos="4252"/>
        <w:tab w:val="right" w:pos="8504"/>
      </w:tabs>
      <w:snapToGrid w:val="0"/>
    </w:pPr>
  </w:style>
  <w:style w:type="character" w:customStyle="1" w:styleId="a4">
    <w:name w:val="ヘッダー (文字)"/>
    <w:basedOn w:val="a0"/>
    <w:link w:val="a3"/>
    <w:uiPriority w:val="99"/>
    <w:rsid w:val="00D56612"/>
  </w:style>
  <w:style w:type="paragraph" w:styleId="a5">
    <w:name w:val="footer"/>
    <w:basedOn w:val="a"/>
    <w:link w:val="a6"/>
    <w:uiPriority w:val="99"/>
    <w:unhideWhenUsed/>
    <w:rsid w:val="00D56612"/>
    <w:pPr>
      <w:tabs>
        <w:tab w:val="center" w:pos="4252"/>
        <w:tab w:val="right" w:pos="8504"/>
      </w:tabs>
      <w:snapToGrid w:val="0"/>
    </w:pPr>
  </w:style>
  <w:style w:type="character" w:customStyle="1" w:styleId="a6">
    <w:name w:val="フッター (文字)"/>
    <w:basedOn w:val="a0"/>
    <w:link w:val="a5"/>
    <w:uiPriority w:val="99"/>
    <w:rsid w:val="00D56612"/>
  </w:style>
  <w:style w:type="table" w:styleId="a7">
    <w:name w:val="Table Grid"/>
    <w:basedOn w:val="a1"/>
    <w:uiPriority w:val="39"/>
    <w:rsid w:val="00B5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semiHidden/>
    <w:unhideWhenUsed/>
    <w:rsid w:val="000D0893"/>
    <w:pPr>
      <w:jc w:val="right"/>
    </w:pPr>
    <w:rPr>
      <w:rFonts w:ascii="ＭＳ Ｐ明朝" w:eastAsia="ＭＳ Ｐ明朝" w:hAnsi="ＭＳ Ｐ明朝"/>
      <w:szCs w:val="21"/>
    </w:rPr>
  </w:style>
  <w:style w:type="character" w:customStyle="1" w:styleId="a9">
    <w:name w:val="結語 (文字)"/>
    <w:basedOn w:val="a0"/>
    <w:link w:val="a8"/>
    <w:uiPriority w:val="99"/>
    <w:semiHidden/>
    <w:rsid w:val="000D0893"/>
    <w:rPr>
      <w:rFonts w:ascii="ＭＳ Ｐ明朝" w:eastAsia="ＭＳ Ｐ明朝" w:hAnsi="ＭＳ Ｐ明朝"/>
      <w:szCs w:val="21"/>
    </w:rPr>
  </w:style>
  <w:style w:type="paragraph" w:styleId="aa">
    <w:name w:val="List Paragraph"/>
    <w:basedOn w:val="a"/>
    <w:uiPriority w:val="34"/>
    <w:qFormat/>
    <w:rsid w:val="000B5BE2"/>
    <w:pPr>
      <w:ind w:leftChars="400" w:left="840"/>
    </w:pPr>
  </w:style>
  <w:style w:type="character" w:styleId="ab">
    <w:name w:val="Hyperlink"/>
    <w:basedOn w:val="a0"/>
    <w:uiPriority w:val="99"/>
    <w:semiHidden/>
    <w:unhideWhenUsed/>
    <w:rsid w:val="005038D5"/>
    <w:rPr>
      <w:color w:val="0000FF"/>
      <w:u w:val="single"/>
    </w:rPr>
  </w:style>
  <w:style w:type="paragraph" w:styleId="ac">
    <w:name w:val="No Spacing"/>
    <w:uiPriority w:val="1"/>
    <w:qFormat/>
    <w:rsid w:val="00C457BE"/>
    <w:pPr>
      <w:widowControl w:val="0"/>
      <w:jc w:val="both"/>
    </w:pPr>
    <w:rPr>
      <w:sz w:val="22"/>
    </w:rPr>
  </w:style>
  <w:style w:type="paragraph" w:customStyle="1" w:styleId="Default">
    <w:name w:val="Default"/>
    <w:rsid w:val="005E79CE"/>
    <w:pPr>
      <w:widowControl w:val="0"/>
      <w:autoSpaceDE w:val="0"/>
      <w:autoSpaceDN w:val="0"/>
      <w:adjustRightInd w:val="0"/>
    </w:pPr>
    <w:rPr>
      <w:rFonts w:ascii="FreeSerif" w:hAnsi="FreeSerif" w:cs="Free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305">
      <w:bodyDiv w:val="1"/>
      <w:marLeft w:val="0"/>
      <w:marRight w:val="0"/>
      <w:marTop w:val="0"/>
      <w:marBottom w:val="0"/>
      <w:divBdr>
        <w:top w:val="none" w:sz="0" w:space="0" w:color="auto"/>
        <w:left w:val="none" w:sz="0" w:space="0" w:color="auto"/>
        <w:bottom w:val="none" w:sz="0" w:space="0" w:color="auto"/>
        <w:right w:val="none" w:sz="0" w:space="0" w:color="auto"/>
      </w:divBdr>
    </w:div>
    <w:div w:id="427317009">
      <w:bodyDiv w:val="1"/>
      <w:marLeft w:val="0"/>
      <w:marRight w:val="0"/>
      <w:marTop w:val="0"/>
      <w:marBottom w:val="0"/>
      <w:divBdr>
        <w:top w:val="none" w:sz="0" w:space="0" w:color="auto"/>
        <w:left w:val="none" w:sz="0" w:space="0" w:color="auto"/>
        <w:bottom w:val="none" w:sz="0" w:space="0" w:color="auto"/>
        <w:right w:val="none" w:sz="0" w:space="0" w:color="auto"/>
      </w:divBdr>
    </w:div>
    <w:div w:id="889149089">
      <w:bodyDiv w:val="1"/>
      <w:marLeft w:val="0"/>
      <w:marRight w:val="0"/>
      <w:marTop w:val="0"/>
      <w:marBottom w:val="0"/>
      <w:divBdr>
        <w:top w:val="none" w:sz="0" w:space="0" w:color="auto"/>
        <w:left w:val="none" w:sz="0" w:space="0" w:color="auto"/>
        <w:bottom w:val="none" w:sz="0" w:space="0" w:color="auto"/>
        <w:right w:val="none" w:sz="0" w:space="0" w:color="auto"/>
      </w:divBdr>
    </w:div>
    <w:div w:id="892304564">
      <w:bodyDiv w:val="1"/>
      <w:marLeft w:val="0"/>
      <w:marRight w:val="0"/>
      <w:marTop w:val="0"/>
      <w:marBottom w:val="0"/>
      <w:divBdr>
        <w:top w:val="none" w:sz="0" w:space="0" w:color="auto"/>
        <w:left w:val="none" w:sz="0" w:space="0" w:color="auto"/>
        <w:bottom w:val="none" w:sz="0" w:space="0" w:color="auto"/>
        <w:right w:val="none" w:sz="0" w:space="0" w:color="auto"/>
      </w:divBdr>
    </w:div>
    <w:div w:id="896671104">
      <w:bodyDiv w:val="1"/>
      <w:marLeft w:val="0"/>
      <w:marRight w:val="0"/>
      <w:marTop w:val="0"/>
      <w:marBottom w:val="0"/>
      <w:divBdr>
        <w:top w:val="none" w:sz="0" w:space="0" w:color="auto"/>
        <w:left w:val="none" w:sz="0" w:space="0" w:color="auto"/>
        <w:bottom w:val="none" w:sz="0" w:space="0" w:color="auto"/>
        <w:right w:val="none" w:sz="0" w:space="0" w:color="auto"/>
      </w:divBdr>
    </w:div>
    <w:div w:id="945230441">
      <w:bodyDiv w:val="1"/>
      <w:marLeft w:val="0"/>
      <w:marRight w:val="0"/>
      <w:marTop w:val="0"/>
      <w:marBottom w:val="0"/>
      <w:divBdr>
        <w:top w:val="none" w:sz="0" w:space="0" w:color="auto"/>
        <w:left w:val="none" w:sz="0" w:space="0" w:color="auto"/>
        <w:bottom w:val="none" w:sz="0" w:space="0" w:color="auto"/>
        <w:right w:val="none" w:sz="0" w:space="0" w:color="auto"/>
      </w:divBdr>
    </w:div>
    <w:div w:id="1037268712">
      <w:bodyDiv w:val="1"/>
      <w:marLeft w:val="0"/>
      <w:marRight w:val="0"/>
      <w:marTop w:val="0"/>
      <w:marBottom w:val="0"/>
      <w:divBdr>
        <w:top w:val="none" w:sz="0" w:space="0" w:color="auto"/>
        <w:left w:val="none" w:sz="0" w:space="0" w:color="auto"/>
        <w:bottom w:val="none" w:sz="0" w:space="0" w:color="auto"/>
        <w:right w:val="none" w:sz="0" w:space="0" w:color="auto"/>
      </w:divBdr>
    </w:div>
    <w:div w:id="1184125489">
      <w:bodyDiv w:val="1"/>
      <w:marLeft w:val="0"/>
      <w:marRight w:val="0"/>
      <w:marTop w:val="0"/>
      <w:marBottom w:val="0"/>
      <w:divBdr>
        <w:top w:val="none" w:sz="0" w:space="0" w:color="auto"/>
        <w:left w:val="none" w:sz="0" w:space="0" w:color="auto"/>
        <w:bottom w:val="none" w:sz="0" w:space="0" w:color="auto"/>
        <w:right w:val="none" w:sz="0" w:space="0" w:color="auto"/>
      </w:divBdr>
    </w:div>
    <w:div w:id="1430202674">
      <w:bodyDiv w:val="1"/>
      <w:marLeft w:val="0"/>
      <w:marRight w:val="0"/>
      <w:marTop w:val="0"/>
      <w:marBottom w:val="0"/>
      <w:divBdr>
        <w:top w:val="none" w:sz="0" w:space="0" w:color="auto"/>
        <w:left w:val="none" w:sz="0" w:space="0" w:color="auto"/>
        <w:bottom w:val="none" w:sz="0" w:space="0" w:color="auto"/>
        <w:right w:val="none" w:sz="0" w:space="0" w:color="auto"/>
      </w:divBdr>
    </w:div>
    <w:div w:id="1610746011">
      <w:bodyDiv w:val="1"/>
      <w:marLeft w:val="0"/>
      <w:marRight w:val="0"/>
      <w:marTop w:val="0"/>
      <w:marBottom w:val="0"/>
      <w:divBdr>
        <w:top w:val="none" w:sz="0" w:space="0" w:color="auto"/>
        <w:left w:val="none" w:sz="0" w:space="0" w:color="auto"/>
        <w:bottom w:val="none" w:sz="0" w:space="0" w:color="auto"/>
        <w:right w:val="none" w:sz="0" w:space="0" w:color="auto"/>
      </w:divBdr>
    </w:div>
    <w:div w:id="1828092120">
      <w:bodyDiv w:val="1"/>
      <w:marLeft w:val="0"/>
      <w:marRight w:val="0"/>
      <w:marTop w:val="0"/>
      <w:marBottom w:val="0"/>
      <w:divBdr>
        <w:top w:val="none" w:sz="0" w:space="0" w:color="auto"/>
        <w:left w:val="none" w:sz="0" w:space="0" w:color="auto"/>
        <w:bottom w:val="none" w:sz="0" w:space="0" w:color="auto"/>
        <w:right w:val="none" w:sz="0" w:space="0" w:color="auto"/>
      </w:divBdr>
    </w:div>
    <w:div w:id="18607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1887</Words>
  <Characters>2039</Characters>
  <Application>Microsoft Office Word</Application>
  <DocSecurity>0</DocSecurity>
  <Lines>156</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Takuhiro</dc:creator>
  <cp:keywords/>
  <dc:description/>
  <cp:lastModifiedBy>Akihiko Akamine</cp:lastModifiedBy>
  <cp:revision>3</cp:revision>
  <cp:lastPrinted>2024-05-29T02:43:00Z</cp:lastPrinted>
  <dcterms:created xsi:type="dcterms:W3CDTF">2026-05-26T08:34:00Z</dcterms:created>
  <dcterms:modified xsi:type="dcterms:W3CDTF">2026-05-26T08:38:00Z</dcterms:modified>
</cp:coreProperties>
</file>